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EE" w:rsidRDefault="006A3E76">
      <w:pPr>
        <w:spacing w:line="200" w:lineRule="exact"/>
        <w:rPr>
          <w:sz w:val="24"/>
          <w:szCs w:val="24"/>
        </w:rPr>
      </w:pPr>
      <w:bookmarkStart w:id="0" w:name="_GoBack"/>
      <w:bookmarkEnd w:id="0"/>
      <w:permStart w:id="1441936389" w:edGrp="everyone"/>
      <w:r>
        <w:rPr>
          <w:noProof/>
          <w:sz w:val="24"/>
          <w:szCs w:val="24"/>
        </w:rPr>
        <w:drawing>
          <wp:anchor distT="0" distB="0" distL="114300" distR="114300" simplePos="0" relativeHeight="251656192" behindDoc="1" locked="0" layoutInCell="0" allowOverlap="1">
            <wp:simplePos x="0" y="0"/>
            <wp:positionH relativeFrom="page">
              <wp:posOffset>685800</wp:posOffset>
            </wp:positionH>
            <wp:positionV relativeFrom="page">
              <wp:posOffset>542925</wp:posOffset>
            </wp:positionV>
            <wp:extent cx="6362700" cy="1798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362700" cy="1798320"/>
                    </a:xfrm>
                    <a:prstGeom prst="rect">
                      <a:avLst/>
                    </a:prstGeom>
                    <a:noFill/>
                  </pic:spPr>
                </pic:pic>
              </a:graphicData>
            </a:graphic>
          </wp:anchor>
        </w:drawing>
      </w:r>
      <w:permEnd w:id="1441936389"/>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00" w:lineRule="exact"/>
        <w:rPr>
          <w:sz w:val="24"/>
          <w:szCs w:val="24"/>
        </w:rPr>
      </w:pPr>
    </w:p>
    <w:p w:rsidR="00F53CEE" w:rsidRDefault="00F53CEE">
      <w:pPr>
        <w:spacing w:line="212" w:lineRule="exact"/>
        <w:rPr>
          <w:sz w:val="24"/>
          <w:szCs w:val="24"/>
        </w:rPr>
      </w:pPr>
    </w:p>
    <w:p w:rsidR="00F53CEE" w:rsidRDefault="006A3E76">
      <w:pPr>
        <w:ind w:right="200"/>
        <w:jc w:val="center"/>
        <w:rPr>
          <w:sz w:val="20"/>
          <w:szCs w:val="20"/>
        </w:rPr>
      </w:pPr>
      <w:r>
        <w:rPr>
          <w:rFonts w:ascii="Arial" w:eastAsia="Arial" w:hAnsi="Arial" w:cs="Arial"/>
          <w:b/>
          <w:bCs/>
          <w:sz w:val="24"/>
          <w:szCs w:val="24"/>
        </w:rPr>
        <w:t>BOARD OF COUNTY COMMISSIONERS</w:t>
      </w:r>
    </w:p>
    <w:p w:rsidR="00F53CEE" w:rsidRDefault="00F53CEE">
      <w:pPr>
        <w:spacing w:line="34" w:lineRule="exact"/>
        <w:rPr>
          <w:sz w:val="24"/>
          <w:szCs w:val="24"/>
        </w:rPr>
      </w:pPr>
    </w:p>
    <w:p w:rsidR="00F53CEE" w:rsidRDefault="006A3E76">
      <w:pPr>
        <w:ind w:right="140"/>
        <w:jc w:val="center"/>
        <w:rPr>
          <w:sz w:val="20"/>
          <w:szCs w:val="20"/>
        </w:rPr>
      </w:pPr>
      <w:r>
        <w:rPr>
          <w:rFonts w:ascii="Arial" w:eastAsia="Arial" w:hAnsi="Arial" w:cs="Arial"/>
          <w:b/>
          <w:bCs/>
          <w:sz w:val="24"/>
          <w:szCs w:val="24"/>
        </w:rPr>
        <w:t>FOR COLUMBIA COUNTY, OREGON</w:t>
      </w:r>
    </w:p>
    <w:p w:rsidR="00F53CEE" w:rsidRDefault="006A3E76">
      <w:pPr>
        <w:ind w:right="140"/>
        <w:jc w:val="center"/>
        <w:rPr>
          <w:sz w:val="20"/>
          <w:szCs w:val="20"/>
        </w:rPr>
      </w:pPr>
      <w:r>
        <w:rPr>
          <w:rFonts w:ascii="Arial" w:eastAsia="Arial" w:hAnsi="Arial" w:cs="Arial"/>
          <w:b/>
          <w:bCs/>
          <w:sz w:val="24"/>
          <w:szCs w:val="24"/>
        </w:rPr>
        <w:t>Wednesday, June 10, 2020</w:t>
      </w:r>
    </w:p>
    <w:p w:rsidR="00F53CEE" w:rsidRDefault="006A3E76">
      <w:pPr>
        <w:ind w:right="120"/>
        <w:jc w:val="center"/>
        <w:rPr>
          <w:sz w:val="20"/>
          <w:szCs w:val="20"/>
        </w:rPr>
      </w:pPr>
      <w:r>
        <w:rPr>
          <w:rFonts w:ascii="Arial" w:eastAsia="Arial" w:hAnsi="Arial" w:cs="Arial"/>
          <w:b/>
          <w:bCs/>
          <w:sz w:val="24"/>
          <w:szCs w:val="24"/>
        </w:rPr>
        <w:t>10:00 AM – Room 310 of Columbia County Court House</w:t>
      </w:r>
    </w:p>
    <w:p w:rsidR="00F53CEE" w:rsidRDefault="00F53CEE">
      <w:pPr>
        <w:spacing w:line="241" w:lineRule="exact"/>
        <w:rPr>
          <w:sz w:val="24"/>
          <w:szCs w:val="24"/>
        </w:rPr>
      </w:pPr>
    </w:p>
    <w:p w:rsidR="00F53CEE" w:rsidRPr="006A3E76" w:rsidRDefault="006A3E76">
      <w:pPr>
        <w:spacing w:line="286" w:lineRule="auto"/>
        <w:ind w:left="1100" w:right="720"/>
        <w:jc w:val="center"/>
        <w:rPr>
          <w:rFonts w:ascii="Arial Narrow" w:hAnsi="Arial Narrow"/>
          <w:sz w:val="24"/>
          <w:szCs w:val="24"/>
        </w:rPr>
      </w:pPr>
      <w:r w:rsidRPr="006A3E76">
        <w:rPr>
          <w:rFonts w:ascii="Arial Narrow" w:eastAsia="Arial" w:hAnsi="Arial Narrow" w:cs="Arial"/>
          <w:sz w:val="24"/>
          <w:szCs w:val="24"/>
          <w:highlight w:val="green"/>
        </w:rPr>
        <w:t>BOARD OF COUNTY COMMISSIONERS REGULAR AGENDA</w:t>
      </w:r>
    </w:p>
    <w:p w:rsidR="00F53CEE" w:rsidRDefault="006A3E76">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0</wp:posOffset>
            </wp:positionH>
            <wp:positionV relativeFrom="paragraph">
              <wp:posOffset>43815</wp:posOffset>
            </wp:positionV>
            <wp:extent cx="636270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362700" cy="30480"/>
                    </a:xfrm>
                    <a:prstGeom prst="rect">
                      <a:avLst/>
                    </a:prstGeom>
                    <a:noFill/>
                  </pic:spPr>
                </pic:pic>
              </a:graphicData>
            </a:graphic>
          </wp:anchor>
        </w:drawing>
      </w:r>
    </w:p>
    <w:p w:rsidR="00F53CEE" w:rsidRDefault="00F53CEE">
      <w:pPr>
        <w:spacing w:line="200" w:lineRule="exact"/>
        <w:rPr>
          <w:sz w:val="24"/>
          <w:szCs w:val="24"/>
        </w:rPr>
      </w:pPr>
    </w:p>
    <w:p w:rsidR="00F53CEE" w:rsidRDefault="00F53CEE">
      <w:pPr>
        <w:spacing w:line="318" w:lineRule="exact"/>
        <w:rPr>
          <w:sz w:val="24"/>
          <w:szCs w:val="24"/>
        </w:rPr>
      </w:pPr>
    </w:p>
    <w:p w:rsidR="00F53CEE" w:rsidRDefault="006A3E76">
      <w:pPr>
        <w:rPr>
          <w:sz w:val="20"/>
          <w:szCs w:val="20"/>
        </w:rPr>
      </w:pPr>
      <w:r>
        <w:rPr>
          <w:rFonts w:ascii="Arial" w:eastAsia="Arial" w:hAnsi="Arial" w:cs="Arial"/>
          <w:b/>
          <w:bCs/>
          <w:color w:val="7E8C8D"/>
          <w:sz w:val="26"/>
          <w:szCs w:val="26"/>
        </w:rPr>
        <w:t>A SUPPLEMTENTAL BUDGET WILL BE CONSIDERED DURING THIS MEETING</w:t>
      </w:r>
    </w:p>
    <w:p w:rsidR="00F53CEE" w:rsidRDefault="006A3E76">
      <w:pPr>
        <w:spacing w:line="20" w:lineRule="exact"/>
        <w:rPr>
          <w:sz w:val="24"/>
          <w:szCs w:val="24"/>
        </w:rPr>
      </w:pPr>
      <w:r>
        <w:rPr>
          <w:noProof/>
          <w:sz w:val="24"/>
          <w:szCs w:val="24"/>
        </w:rPr>
        <w:drawing>
          <wp:anchor distT="0" distB="0" distL="114300" distR="114300" simplePos="0" relativeHeight="251658240" behindDoc="1" locked="0" layoutInCell="0" allowOverlap="1">
            <wp:simplePos x="0" y="0"/>
            <wp:positionH relativeFrom="column">
              <wp:posOffset>0</wp:posOffset>
            </wp:positionH>
            <wp:positionV relativeFrom="paragraph">
              <wp:posOffset>-6985</wp:posOffset>
            </wp:positionV>
            <wp:extent cx="62407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6240780" cy="7620"/>
                    </a:xfrm>
                    <a:prstGeom prst="rect">
                      <a:avLst/>
                    </a:prstGeom>
                    <a:noFill/>
                  </pic:spPr>
                </pic:pic>
              </a:graphicData>
            </a:graphic>
          </wp:anchor>
        </w:drawing>
      </w:r>
    </w:p>
    <w:p w:rsidR="00F53CEE" w:rsidRDefault="00F53CEE">
      <w:pPr>
        <w:spacing w:line="262" w:lineRule="exact"/>
        <w:rPr>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CALL TO ORDER/FLAG SALUTE</w:t>
      </w:r>
    </w:p>
    <w:p w:rsidR="00F53CEE" w:rsidRPr="006A3E76" w:rsidRDefault="00F53CEE">
      <w:pPr>
        <w:spacing w:line="271" w:lineRule="exact"/>
        <w:rPr>
          <w:rFonts w:ascii="Arial Narrow" w:hAnsi="Arial Narrow"/>
          <w:sz w:val="24"/>
          <w:szCs w:val="24"/>
        </w:rPr>
      </w:pPr>
    </w:p>
    <w:p w:rsidR="00F53CEE" w:rsidRPr="006A3E76" w:rsidRDefault="006A3E76">
      <w:pPr>
        <w:rPr>
          <w:rFonts w:ascii="Arial Narrow" w:eastAsia="Arial" w:hAnsi="Arial Narrow" w:cs="Arial"/>
          <w:b/>
          <w:bCs/>
          <w:sz w:val="24"/>
          <w:szCs w:val="24"/>
          <w:u w:val="single"/>
        </w:rPr>
      </w:pPr>
      <w:r w:rsidRPr="006A3E76">
        <w:rPr>
          <w:rFonts w:ascii="Arial Narrow" w:eastAsia="Arial" w:hAnsi="Arial Narrow" w:cs="Arial"/>
          <w:b/>
          <w:bCs/>
          <w:sz w:val="24"/>
          <w:szCs w:val="24"/>
          <w:u w:val="single"/>
        </w:rPr>
        <w:t>MINUTES</w:t>
      </w:r>
    </w:p>
    <w:p w:rsidR="006A3E76" w:rsidRPr="006A3E76" w:rsidRDefault="006A3E76">
      <w:pPr>
        <w:rPr>
          <w:rFonts w:ascii="Arial Narrow" w:hAnsi="Arial Narrow"/>
          <w:sz w:val="24"/>
          <w:szCs w:val="24"/>
        </w:rPr>
      </w:pPr>
    </w:p>
    <w:p w:rsidR="00F53CEE" w:rsidRPr="006A3E76" w:rsidRDefault="00F53CEE">
      <w:pPr>
        <w:spacing w:line="36" w:lineRule="exact"/>
        <w:rPr>
          <w:rFonts w:ascii="Arial Narrow" w:hAnsi="Arial Narrow"/>
          <w:sz w:val="24"/>
          <w:szCs w:val="24"/>
        </w:rPr>
      </w:pPr>
    </w:p>
    <w:p w:rsidR="00F53CEE" w:rsidRPr="006A3E76" w:rsidRDefault="006A3E76">
      <w:pPr>
        <w:ind w:left="500"/>
        <w:rPr>
          <w:rFonts w:ascii="Arial Narrow" w:hAnsi="Arial Narrow"/>
          <w:sz w:val="24"/>
          <w:szCs w:val="24"/>
        </w:rPr>
      </w:pPr>
      <w:r w:rsidRPr="006A3E76">
        <w:rPr>
          <w:rFonts w:ascii="Arial Narrow" w:eastAsia="Arial" w:hAnsi="Arial Narrow" w:cs="Arial"/>
          <w:sz w:val="24"/>
          <w:szCs w:val="24"/>
        </w:rPr>
        <w:t>Approve the 06.03.2020 Board meeting minutes</w:t>
      </w:r>
    </w:p>
    <w:p w:rsidR="00F53CEE" w:rsidRPr="006A3E76" w:rsidRDefault="00F53CEE">
      <w:pPr>
        <w:spacing w:line="346"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VISITOR COMMENTS - 5 MINUTE LIMIT</w:t>
      </w:r>
    </w:p>
    <w:p w:rsidR="00F53CEE" w:rsidRPr="006A3E76" w:rsidRDefault="00F53CEE">
      <w:pPr>
        <w:spacing w:line="271"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Arial" w:hAnsi="Arial Narrow" w:cs="Arial"/>
          <w:b/>
          <w:bCs/>
          <w:sz w:val="24"/>
          <w:szCs w:val="24"/>
          <w:u w:val="single"/>
        </w:rPr>
        <w:t>PUBLIC HEALTH UPDATE</w:t>
      </w:r>
    </w:p>
    <w:p w:rsidR="00F53CEE" w:rsidRPr="006A3E76" w:rsidRDefault="006A3E76">
      <w:pPr>
        <w:spacing w:line="20" w:lineRule="exact"/>
        <w:rPr>
          <w:rFonts w:ascii="Arial Narrow" w:hAnsi="Arial Narrow"/>
          <w:sz w:val="24"/>
          <w:szCs w:val="24"/>
        </w:rPr>
      </w:pPr>
      <w:r w:rsidRPr="006A3E76">
        <w:rPr>
          <w:rFonts w:ascii="Arial Narrow" w:hAnsi="Arial Narrow"/>
          <w:noProof/>
          <w:sz w:val="24"/>
          <w:szCs w:val="24"/>
        </w:rPr>
        <w:drawing>
          <wp:anchor distT="0" distB="0" distL="114300" distR="114300" simplePos="0" relativeHeight="251659264" behindDoc="1" locked="0" layoutInCell="0" allowOverlap="1">
            <wp:simplePos x="0" y="0"/>
            <wp:positionH relativeFrom="column">
              <wp:posOffset>0</wp:posOffset>
            </wp:positionH>
            <wp:positionV relativeFrom="paragraph">
              <wp:posOffset>182880</wp:posOffset>
            </wp:positionV>
            <wp:extent cx="4572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5720" cy="7620"/>
                    </a:xfrm>
                    <a:prstGeom prst="rect">
                      <a:avLst/>
                    </a:prstGeom>
                    <a:noFill/>
                  </pic:spPr>
                </pic:pic>
              </a:graphicData>
            </a:graphic>
          </wp:anchor>
        </w:drawing>
      </w:r>
    </w:p>
    <w:p w:rsidR="00F53CEE" w:rsidRPr="006A3E76" w:rsidRDefault="00F53CEE">
      <w:pPr>
        <w:spacing w:line="200" w:lineRule="exact"/>
        <w:rPr>
          <w:rFonts w:ascii="Arial Narrow" w:hAnsi="Arial Narrow"/>
          <w:sz w:val="24"/>
          <w:szCs w:val="24"/>
        </w:rPr>
      </w:pPr>
    </w:p>
    <w:p w:rsidR="00F53CEE" w:rsidRPr="006A3E76" w:rsidRDefault="00F53CEE">
      <w:pPr>
        <w:spacing w:line="362"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HEARING(S)</w:t>
      </w:r>
    </w:p>
    <w:p w:rsidR="00F53CEE" w:rsidRPr="006A3E76" w:rsidRDefault="00F53CEE">
      <w:pPr>
        <w:spacing w:line="271" w:lineRule="exact"/>
        <w:rPr>
          <w:rFonts w:ascii="Arial Narrow" w:hAnsi="Arial Narrow"/>
          <w:sz w:val="24"/>
          <w:szCs w:val="24"/>
        </w:rPr>
      </w:pPr>
    </w:p>
    <w:p w:rsidR="00F53CEE" w:rsidRDefault="006A3E76">
      <w:pPr>
        <w:rPr>
          <w:rFonts w:ascii="Arial Narrow" w:eastAsia="Arial" w:hAnsi="Arial Narrow" w:cs="Arial"/>
          <w:b/>
          <w:bCs/>
          <w:sz w:val="24"/>
          <w:szCs w:val="24"/>
          <w:u w:val="single"/>
        </w:rPr>
      </w:pPr>
      <w:r w:rsidRPr="006A3E76">
        <w:rPr>
          <w:rFonts w:ascii="Arial Narrow" w:eastAsia="Arial" w:hAnsi="Arial Narrow" w:cs="Arial"/>
          <w:b/>
          <w:bCs/>
          <w:sz w:val="24"/>
          <w:szCs w:val="24"/>
          <w:u w:val="single"/>
        </w:rPr>
        <w:t>CONSENT AGENDA</w:t>
      </w:r>
    </w:p>
    <w:p w:rsidR="006A3E76" w:rsidRPr="006A3E76" w:rsidRDefault="006A3E76">
      <w:pPr>
        <w:rPr>
          <w:rFonts w:ascii="Arial Narrow" w:hAnsi="Arial Narrow"/>
          <w:sz w:val="24"/>
          <w:szCs w:val="24"/>
        </w:rPr>
      </w:pPr>
    </w:p>
    <w:p w:rsidR="00F53CEE" w:rsidRPr="006A3E76" w:rsidRDefault="006A3E76">
      <w:pPr>
        <w:numPr>
          <w:ilvl w:val="0"/>
          <w:numId w:val="1"/>
        </w:numPr>
        <w:tabs>
          <w:tab w:val="left" w:pos="960"/>
        </w:tabs>
        <w:spacing w:line="184" w:lineRule="auto"/>
        <w:ind w:left="960" w:hanging="468"/>
        <w:rPr>
          <w:rFonts w:ascii="Arial Narrow" w:eastAsia="Arial" w:hAnsi="Arial Narrow" w:cs="Arial"/>
          <w:sz w:val="24"/>
          <w:szCs w:val="24"/>
          <w:vertAlign w:val="superscript"/>
        </w:rPr>
      </w:pPr>
      <w:r w:rsidRPr="006A3E76">
        <w:rPr>
          <w:rFonts w:ascii="Arial Narrow" w:eastAsia="Arial" w:hAnsi="Arial Narrow" w:cs="Arial"/>
          <w:sz w:val="24"/>
          <w:szCs w:val="24"/>
        </w:rPr>
        <w:t>Approve Vernonia Rural Fire Protection District's Request for</w:t>
      </w:r>
    </w:p>
    <w:p w:rsidR="00F53CEE" w:rsidRPr="006A3E76" w:rsidRDefault="00F53CEE">
      <w:pPr>
        <w:spacing w:line="1" w:lineRule="exact"/>
        <w:rPr>
          <w:rFonts w:ascii="Arial Narrow" w:hAnsi="Arial Narrow"/>
          <w:sz w:val="24"/>
          <w:szCs w:val="24"/>
        </w:rPr>
      </w:pPr>
    </w:p>
    <w:p w:rsidR="00F53CEE" w:rsidRPr="006A3E76" w:rsidRDefault="006A3E76">
      <w:pPr>
        <w:ind w:left="960"/>
        <w:rPr>
          <w:rFonts w:ascii="Arial Narrow" w:hAnsi="Arial Narrow"/>
          <w:sz w:val="24"/>
          <w:szCs w:val="24"/>
        </w:rPr>
      </w:pPr>
      <w:r w:rsidRPr="006A3E76">
        <w:rPr>
          <w:rFonts w:ascii="Arial Narrow" w:eastAsia="Arial" w:hAnsi="Arial Narrow" w:cs="Arial"/>
          <w:sz w:val="24"/>
          <w:szCs w:val="24"/>
        </w:rPr>
        <w:t>Reimbursement, Certificate and Cost Bill and authorize the Chair to sign.</w:t>
      </w:r>
    </w:p>
    <w:p w:rsidR="00F53CEE" w:rsidRPr="006A3E76" w:rsidRDefault="00F53CEE">
      <w:pPr>
        <w:spacing w:line="11" w:lineRule="exact"/>
        <w:rPr>
          <w:rFonts w:ascii="Arial Narrow" w:hAnsi="Arial Narrow"/>
          <w:sz w:val="24"/>
          <w:szCs w:val="24"/>
        </w:rPr>
      </w:pPr>
    </w:p>
    <w:p w:rsidR="00F53CEE" w:rsidRPr="006A3E76" w:rsidRDefault="002F2F67">
      <w:pPr>
        <w:ind w:left="1020"/>
        <w:rPr>
          <w:rFonts w:ascii="Arial Narrow" w:eastAsia="Arial" w:hAnsi="Arial Narrow" w:cs="Arial"/>
          <w:color w:val="0000EE"/>
          <w:sz w:val="16"/>
          <w:szCs w:val="16"/>
        </w:rPr>
      </w:pPr>
      <w:hyperlink r:id="rId9">
        <w:r w:rsidR="006A3E76" w:rsidRPr="006A3E76">
          <w:rPr>
            <w:rFonts w:ascii="Arial Narrow" w:eastAsia="Arial" w:hAnsi="Arial Narrow" w:cs="Arial"/>
            <w:color w:val="0000EE"/>
            <w:sz w:val="16"/>
            <w:szCs w:val="16"/>
          </w:rPr>
          <w:t>Vernonia Rural Fire Protection Distict 2020 reimbursement (1).pdf</w:t>
        </w:r>
      </w:hyperlink>
    </w:p>
    <w:p w:rsidR="006A3E76" w:rsidRPr="006A3E76" w:rsidRDefault="006A3E76">
      <w:pPr>
        <w:ind w:left="1020"/>
        <w:rPr>
          <w:rFonts w:ascii="Arial Narrow" w:eastAsia="Arial" w:hAnsi="Arial Narrow" w:cs="Arial"/>
          <w:color w:val="0000EE"/>
          <w:sz w:val="24"/>
          <w:szCs w:val="24"/>
        </w:rPr>
      </w:pPr>
    </w:p>
    <w:p w:rsidR="00F53CEE" w:rsidRPr="006A3E76" w:rsidRDefault="006A3E76">
      <w:pPr>
        <w:numPr>
          <w:ilvl w:val="0"/>
          <w:numId w:val="2"/>
        </w:numPr>
        <w:tabs>
          <w:tab w:val="left" w:pos="960"/>
        </w:tabs>
        <w:spacing w:line="182" w:lineRule="auto"/>
        <w:ind w:left="960" w:hanging="468"/>
        <w:rPr>
          <w:rFonts w:ascii="Arial Narrow" w:eastAsia="Arial" w:hAnsi="Arial Narrow" w:cs="Arial"/>
          <w:sz w:val="24"/>
          <w:szCs w:val="24"/>
          <w:vertAlign w:val="superscript"/>
        </w:rPr>
      </w:pPr>
      <w:r w:rsidRPr="006A3E76">
        <w:rPr>
          <w:rFonts w:ascii="Arial Narrow" w:eastAsia="Arial" w:hAnsi="Arial Narrow" w:cs="Arial"/>
          <w:sz w:val="24"/>
          <w:szCs w:val="24"/>
        </w:rPr>
        <w:t>Approve Mist-Birenfeld Rural Fire Protection District's Request for</w:t>
      </w:r>
    </w:p>
    <w:p w:rsidR="00F53CEE" w:rsidRPr="006A3E76" w:rsidRDefault="006A3E76">
      <w:pPr>
        <w:ind w:left="960"/>
        <w:rPr>
          <w:rFonts w:ascii="Arial Narrow" w:hAnsi="Arial Narrow"/>
          <w:sz w:val="24"/>
          <w:szCs w:val="24"/>
        </w:rPr>
      </w:pPr>
      <w:r w:rsidRPr="006A3E76">
        <w:rPr>
          <w:rFonts w:ascii="Arial Narrow" w:eastAsia="Arial" w:hAnsi="Arial Narrow" w:cs="Arial"/>
          <w:sz w:val="24"/>
          <w:szCs w:val="24"/>
        </w:rPr>
        <w:t>Reimbursement, Certificate and Cost Bill and authorize the Chair to sign.</w:t>
      </w:r>
    </w:p>
    <w:p w:rsidR="00F53CEE" w:rsidRPr="006A3E76" w:rsidRDefault="00F53CEE">
      <w:pPr>
        <w:spacing w:line="11" w:lineRule="exact"/>
        <w:rPr>
          <w:rFonts w:ascii="Arial Narrow" w:hAnsi="Arial Narrow"/>
          <w:sz w:val="24"/>
          <w:szCs w:val="24"/>
        </w:rPr>
      </w:pPr>
    </w:p>
    <w:p w:rsidR="00F53CEE" w:rsidRPr="006A3E76" w:rsidRDefault="002F2F67">
      <w:pPr>
        <w:ind w:left="1020"/>
        <w:rPr>
          <w:rFonts w:ascii="Arial Narrow" w:eastAsia="Arial" w:hAnsi="Arial Narrow" w:cs="Arial"/>
          <w:color w:val="0000EE"/>
          <w:sz w:val="16"/>
          <w:szCs w:val="16"/>
        </w:rPr>
      </w:pPr>
      <w:hyperlink r:id="rId10">
        <w:r w:rsidR="006A3E76" w:rsidRPr="006A3E76">
          <w:rPr>
            <w:rFonts w:ascii="Arial Narrow" w:eastAsia="Arial" w:hAnsi="Arial Narrow" w:cs="Arial"/>
            <w:color w:val="0000EE"/>
            <w:sz w:val="16"/>
            <w:szCs w:val="16"/>
          </w:rPr>
          <w:t>Mist-Birkenfeld Fire Protection Distict 2020 reimbursement.pdf</w:t>
        </w:r>
      </w:hyperlink>
    </w:p>
    <w:p w:rsidR="006A3E76" w:rsidRPr="006A3E76" w:rsidRDefault="006A3E76">
      <w:pPr>
        <w:ind w:left="1020"/>
        <w:rPr>
          <w:rFonts w:ascii="Arial Narrow" w:eastAsia="Arial" w:hAnsi="Arial Narrow" w:cs="Arial"/>
          <w:color w:val="0000EE"/>
          <w:sz w:val="24"/>
          <w:szCs w:val="24"/>
        </w:rPr>
      </w:pPr>
    </w:p>
    <w:p w:rsidR="00F53CEE" w:rsidRPr="006A3E76" w:rsidRDefault="00F53CEE">
      <w:pPr>
        <w:spacing w:line="14" w:lineRule="exact"/>
        <w:rPr>
          <w:rFonts w:ascii="Arial Narrow" w:hAnsi="Arial Narrow"/>
          <w:sz w:val="24"/>
          <w:szCs w:val="24"/>
        </w:rPr>
      </w:pPr>
    </w:p>
    <w:p w:rsidR="00F53CEE" w:rsidRPr="006A3E76" w:rsidRDefault="006A3E76" w:rsidP="006A3E76">
      <w:pPr>
        <w:spacing w:line="244" w:lineRule="auto"/>
        <w:ind w:left="1020" w:right="140" w:hanging="492"/>
        <w:rPr>
          <w:rFonts w:ascii="Arial Narrow" w:hAnsi="Arial Narrow"/>
          <w:sz w:val="24"/>
          <w:szCs w:val="24"/>
        </w:rPr>
      </w:pPr>
      <w:r>
        <w:rPr>
          <w:rFonts w:ascii="Arial Narrow" w:eastAsia="Arial" w:hAnsi="Arial Narrow" w:cs="Arial"/>
          <w:sz w:val="24"/>
          <w:szCs w:val="24"/>
        </w:rPr>
        <w:t xml:space="preserve">c.      </w:t>
      </w:r>
      <w:r w:rsidRPr="006A3E76">
        <w:rPr>
          <w:rFonts w:ascii="Arial Narrow" w:eastAsia="Arial" w:hAnsi="Arial Narrow" w:cs="Arial"/>
          <w:sz w:val="24"/>
          <w:szCs w:val="24"/>
        </w:rPr>
        <w:t xml:space="preserve">Resolution No. 52-2022 In the Matter of a Supplemental Budget Reallocating Appropriations Between </w:t>
      </w:r>
      <w:r>
        <w:rPr>
          <w:rFonts w:ascii="Arial Narrow" w:eastAsia="Arial" w:hAnsi="Arial Narrow" w:cs="Arial"/>
          <w:sz w:val="24"/>
          <w:szCs w:val="24"/>
        </w:rPr>
        <w:t xml:space="preserve">   </w:t>
      </w:r>
      <w:r w:rsidRPr="006A3E76">
        <w:rPr>
          <w:rFonts w:ascii="Arial Narrow" w:eastAsia="Arial" w:hAnsi="Arial Narrow" w:cs="Arial"/>
          <w:sz w:val="24"/>
          <w:szCs w:val="24"/>
        </w:rPr>
        <w:t>Budget Categories In the 2019-2020 Fiscal Year Budget.</w:t>
      </w:r>
    </w:p>
    <w:p w:rsidR="00F53CEE" w:rsidRPr="006A3E76" w:rsidRDefault="00F53CEE">
      <w:pPr>
        <w:spacing w:line="2" w:lineRule="exact"/>
        <w:rPr>
          <w:rFonts w:ascii="Arial Narrow" w:hAnsi="Arial Narrow"/>
          <w:sz w:val="24"/>
          <w:szCs w:val="24"/>
        </w:rPr>
      </w:pPr>
    </w:p>
    <w:p w:rsidR="00F53CEE" w:rsidRPr="006A3E76" w:rsidRDefault="006A3E76" w:rsidP="006A3E76">
      <w:pPr>
        <w:ind w:left="520" w:firstLine="196"/>
        <w:rPr>
          <w:rFonts w:ascii="Arial Narrow" w:eastAsia="Arial" w:hAnsi="Arial Narrow" w:cs="Arial"/>
          <w:color w:val="0000EE"/>
          <w:sz w:val="24"/>
          <w:szCs w:val="24"/>
        </w:rPr>
      </w:pPr>
      <w:r>
        <w:rPr>
          <w:rFonts w:ascii="Arial Narrow" w:hAnsi="Arial Narrow"/>
          <w:sz w:val="24"/>
          <w:szCs w:val="24"/>
        </w:rPr>
        <w:t xml:space="preserve">     </w:t>
      </w:r>
      <w:hyperlink r:id="rId11">
        <w:r w:rsidRPr="006A3E76">
          <w:rPr>
            <w:rFonts w:ascii="Arial Narrow" w:eastAsia="Arial" w:hAnsi="Arial Narrow" w:cs="Arial"/>
            <w:color w:val="0000EE"/>
            <w:sz w:val="24"/>
            <w:szCs w:val="24"/>
          </w:rPr>
          <w:t>Resolution 52-2020 with Exhibits (1).pdf</w:t>
        </w:r>
      </w:hyperlink>
    </w:p>
    <w:p w:rsidR="00F53CEE" w:rsidRPr="006A3E76" w:rsidRDefault="00F53CEE">
      <w:pPr>
        <w:spacing w:line="254" w:lineRule="exact"/>
        <w:rPr>
          <w:rFonts w:ascii="Arial Narrow" w:hAnsi="Arial Narrow"/>
          <w:sz w:val="24"/>
          <w:szCs w:val="24"/>
        </w:rPr>
      </w:pPr>
    </w:p>
    <w:p w:rsidR="00F53CEE" w:rsidRPr="006A3E76" w:rsidRDefault="00F53CEE">
      <w:pPr>
        <w:rPr>
          <w:rFonts w:ascii="Arial Narrow" w:hAnsi="Arial Narrow"/>
          <w:sz w:val="24"/>
          <w:szCs w:val="24"/>
        </w:rPr>
        <w:sectPr w:rsidR="00F53CEE" w:rsidRPr="006A3E76">
          <w:pgSz w:w="12240" w:h="15840"/>
          <w:pgMar w:top="1440" w:right="1020" w:bottom="368" w:left="1080" w:header="0" w:footer="0" w:gutter="0"/>
          <w:cols w:space="720" w:equalWidth="0">
            <w:col w:w="10140"/>
          </w:cols>
        </w:sectPr>
      </w:pPr>
    </w:p>
    <w:p w:rsidR="00F53CEE" w:rsidRPr="006A3E76" w:rsidRDefault="00F53CEE">
      <w:pPr>
        <w:spacing w:line="287" w:lineRule="exact"/>
        <w:rPr>
          <w:rFonts w:ascii="Arial Narrow" w:hAnsi="Arial Narrow"/>
          <w:sz w:val="24"/>
          <w:szCs w:val="24"/>
        </w:rPr>
      </w:pPr>
    </w:p>
    <w:p w:rsidR="00F53CEE" w:rsidRPr="006A3E76" w:rsidRDefault="006A3E76">
      <w:pPr>
        <w:ind w:left="10020"/>
        <w:rPr>
          <w:rFonts w:ascii="Arial Narrow" w:hAnsi="Arial Narrow"/>
          <w:sz w:val="24"/>
          <w:szCs w:val="24"/>
        </w:rPr>
      </w:pPr>
      <w:r w:rsidRPr="006A3E76">
        <w:rPr>
          <w:rFonts w:ascii="Arial Narrow" w:eastAsia="Times New Roman" w:hAnsi="Arial Narrow"/>
          <w:sz w:val="24"/>
          <w:szCs w:val="24"/>
        </w:rPr>
        <w:t>1</w:t>
      </w:r>
    </w:p>
    <w:p w:rsidR="00F53CEE" w:rsidRPr="006A3E76" w:rsidRDefault="00F53CEE">
      <w:pPr>
        <w:rPr>
          <w:rFonts w:ascii="Arial Narrow" w:hAnsi="Arial Narrow"/>
          <w:sz w:val="24"/>
          <w:szCs w:val="24"/>
        </w:rPr>
        <w:sectPr w:rsidR="00F53CEE" w:rsidRPr="006A3E76">
          <w:type w:val="continuous"/>
          <w:pgSz w:w="12240" w:h="15840"/>
          <w:pgMar w:top="1440" w:right="1020" w:bottom="368" w:left="1080" w:header="0" w:footer="0" w:gutter="0"/>
          <w:cols w:space="720" w:equalWidth="0">
            <w:col w:w="10140"/>
          </w:cols>
        </w:sectPr>
      </w:pPr>
    </w:p>
    <w:p w:rsidR="006A3E76" w:rsidRPr="006A3E76" w:rsidRDefault="006A3E76" w:rsidP="006A3E76">
      <w:pPr>
        <w:rPr>
          <w:rFonts w:ascii="Arial Narrow" w:hAnsi="Arial Narrow"/>
          <w:sz w:val="24"/>
          <w:szCs w:val="24"/>
        </w:rPr>
      </w:pPr>
      <w:r w:rsidRPr="006A3E76">
        <w:rPr>
          <w:rFonts w:ascii="Arial Narrow" w:eastAsia="Arial" w:hAnsi="Arial Narrow" w:cs="Arial"/>
          <w:b/>
          <w:bCs/>
          <w:sz w:val="24"/>
          <w:szCs w:val="24"/>
          <w:u w:val="single"/>
        </w:rPr>
        <w:lastRenderedPageBreak/>
        <w:t>AGREEMENTS/CONTRACTS/AMENDMENTS</w:t>
      </w:r>
    </w:p>
    <w:p w:rsidR="006A3E76" w:rsidRPr="006A3E76" w:rsidRDefault="006A3E76" w:rsidP="006A3E76">
      <w:pPr>
        <w:tabs>
          <w:tab w:val="left" w:pos="960"/>
        </w:tabs>
        <w:spacing w:line="191" w:lineRule="auto"/>
        <w:ind w:left="960" w:right="780"/>
        <w:rPr>
          <w:rFonts w:ascii="Arial Narrow" w:eastAsia="Arial" w:hAnsi="Arial Narrow" w:cs="Arial"/>
          <w:sz w:val="24"/>
          <w:szCs w:val="24"/>
          <w:vertAlign w:val="superscript"/>
        </w:rPr>
      </w:pPr>
    </w:p>
    <w:p w:rsidR="00F53CEE" w:rsidRPr="006A3E76" w:rsidRDefault="006A3E76">
      <w:pPr>
        <w:numPr>
          <w:ilvl w:val="0"/>
          <w:numId w:val="3"/>
        </w:numPr>
        <w:tabs>
          <w:tab w:val="left" w:pos="960"/>
        </w:tabs>
        <w:spacing w:line="191" w:lineRule="auto"/>
        <w:ind w:left="960" w:right="780" w:hanging="468"/>
        <w:rPr>
          <w:rFonts w:ascii="Arial Narrow" w:eastAsia="Arial" w:hAnsi="Arial Narrow" w:cs="Arial"/>
          <w:sz w:val="24"/>
          <w:szCs w:val="24"/>
          <w:vertAlign w:val="superscript"/>
        </w:rPr>
      </w:pPr>
      <w:r w:rsidRPr="006A3E76">
        <w:rPr>
          <w:rFonts w:ascii="Arial Narrow" w:eastAsia="Arial" w:hAnsi="Arial Narrow" w:cs="Arial"/>
          <w:sz w:val="24"/>
          <w:szCs w:val="24"/>
        </w:rPr>
        <w:t>C44-2018-1 Amendment No.1 To Intergovernmental Agreement by and between Columbia County and Oregon Health &amp; Science University for</w:t>
      </w:r>
    </w:p>
    <w:p w:rsidR="00F53CEE" w:rsidRPr="006A3E76" w:rsidRDefault="00F53CEE">
      <w:pPr>
        <w:spacing w:line="3" w:lineRule="exact"/>
        <w:rPr>
          <w:rFonts w:ascii="Arial Narrow" w:hAnsi="Arial Narrow"/>
          <w:sz w:val="24"/>
          <w:szCs w:val="24"/>
        </w:rPr>
      </w:pPr>
    </w:p>
    <w:p w:rsidR="00F53CEE" w:rsidRPr="006A3E76" w:rsidRDefault="006A3E76">
      <w:pPr>
        <w:ind w:left="960"/>
        <w:rPr>
          <w:rFonts w:ascii="Arial Narrow" w:hAnsi="Arial Narrow"/>
          <w:sz w:val="24"/>
          <w:szCs w:val="24"/>
        </w:rPr>
      </w:pPr>
      <w:r w:rsidRPr="006A3E76">
        <w:rPr>
          <w:rFonts w:ascii="Arial Narrow" w:eastAsia="Arial" w:hAnsi="Arial Narrow" w:cs="Arial"/>
          <w:sz w:val="24"/>
          <w:szCs w:val="24"/>
        </w:rPr>
        <w:t>Health Officer.</w:t>
      </w:r>
    </w:p>
    <w:p w:rsidR="00F53CEE" w:rsidRPr="006A3E76" w:rsidRDefault="00F53CEE">
      <w:pPr>
        <w:spacing w:line="11" w:lineRule="exact"/>
        <w:rPr>
          <w:rFonts w:ascii="Arial Narrow" w:hAnsi="Arial Narrow"/>
          <w:sz w:val="24"/>
          <w:szCs w:val="24"/>
        </w:rPr>
      </w:pPr>
    </w:p>
    <w:p w:rsidR="00F53CEE" w:rsidRPr="006A3E76" w:rsidRDefault="002F2F67">
      <w:pPr>
        <w:ind w:left="1020"/>
        <w:rPr>
          <w:rFonts w:ascii="Arial Narrow" w:eastAsia="Arial" w:hAnsi="Arial Narrow" w:cs="Arial"/>
          <w:color w:val="0000EE"/>
          <w:sz w:val="16"/>
          <w:szCs w:val="16"/>
        </w:rPr>
      </w:pPr>
      <w:hyperlink r:id="rId12">
        <w:r w:rsidR="006A3E76" w:rsidRPr="006A3E76">
          <w:rPr>
            <w:rFonts w:ascii="Arial Narrow" w:eastAsia="Arial" w:hAnsi="Arial Narrow" w:cs="Arial"/>
            <w:color w:val="0000EE"/>
            <w:sz w:val="16"/>
            <w:szCs w:val="16"/>
          </w:rPr>
          <w:t>C44-2018-1 Amendment 1 OHSU.pdf</w:t>
        </w:r>
      </w:hyperlink>
    </w:p>
    <w:p w:rsidR="00F53CEE" w:rsidRPr="006A3E76" w:rsidRDefault="00F53CEE">
      <w:pPr>
        <w:spacing w:line="17" w:lineRule="exact"/>
        <w:rPr>
          <w:rFonts w:ascii="Arial Narrow" w:hAnsi="Arial Narrow"/>
          <w:sz w:val="24"/>
          <w:szCs w:val="24"/>
        </w:rPr>
      </w:pPr>
    </w:p>
    <w:p w:rsidR="00F53CEE" w:rsidRPr="006A3E76" w:rsidRDefault="00F53CEE">
      <w:pPr>
        <w:ind w:left="1020"/>
        <w:rPr>
          <w:rFonts w:ascii="Arial Narrow" w:eastAsia="Arial" w:hAnsi="Arial Narrow" w:cs="Arial"/>
          <w:color w:val="0000EE"/>
          <w:sz w:val="24"/>
          <w:szCs w:val="24"/>
        </w:rPr>
      </w:pPr>
    </w:p>
    <w:p w:rsidR="00F53CEE" w:rsidRPr="006A3E76" w:rsidRDefault="00F53CEE">
      <w:pPr>
        <w:spacing w:line="266"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MATTERS</w:t>
      </w:r>
    </w:p>
    <w:p w:rsidR="00F53CEE" w:rsidRPr="006A3E76" w:rsidRDefault="00F53CEE">
      <w:pPr>
        <w:spacing w:line="276"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DISCUSSION ITEMS</w:t>
      </w:r>
    </w:p>
    <w:p w:rsidR="00F53CEE" w:rsidRPr="006A3E76" w:rsidRDefault="00F53CEE">
      <w:pPr>
        <w:spacing w:line="271"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Arial" w:hAnsi="Arial Narrow" w:cs="Arial"/>
          <w:b/>
          <w:bCs/>
          <w:sz w:val="24"/>
          <w:szCs w:val="24"/>
          <w:u w:val="single"/>
        </w:rPr>
        <w:t>EXECUTIVE SESSION</w:t>
      </w:r>
    </w:p>
    <w:p w:rsidR="00F53CEE" w:rsidRPr="006A3E76" w:rsidRDefault="00F53CEE">
      <w:pPr>
        <w:spacing w:line="36" w:lineRule="exact"/>
        <w:rPr>
          <w:rFonts w:ascii="Arial Narrow" w:hAnsi="Arial Narrow"/>
          <w:sz w:val="24"/>
          <w:szCs w:val="24"/>
        </w:rPr>
      </w:pPr>
    </w:p>
    <w:p w:rsidR="00F53CEE" w:rsidRPr="006A3E76" w:rsidRDefault="006A3E76">
      <w:pPr>
        <w:ind w:left="500"/>
        <w:rPr>
          <w:rFonts w:ascii="Arial Narrow" w:hAnsi="Arial Narrow"/>
          <w:sz w:val="24"/>
          <w:szCs w:val="24"/>
        </w:rPr>
      </w:pPr>
      <w:r w:rsidRPr="006A3E76">
        <w:rPr>
          <w:rFonts w:ascii="Arial Narrow" w:eastAsia="Arial" w:hAnsi="Arial Narrow" w:cs="Arial"/>
          <w:sz w:val="24"/>
          <w:szCs w:val="24"/>
        </w:rPr>
        <w:t>Jean Ripa</w:t>
      </w:r>
    </w:p>
    <w:p w:rsidR="00F53CEE" w:rsidRPr="006A3E76" w:rsidRDefault="00F53CEE">
      <w:pPr>
        <w:spacing w:line="183" w:lineRule="exact"/>
        <w:rPr>
          <w:rFonts w:ascii="Arial Narrow" w:hAnsi="Arial Narrow"/>
          <w:sz w:val="24"/>
          <w:szCs w:val="24"/>
        </w:rPr>
      </w:pPr>
    </w:p>
    <w:p w:rsidR="00F53CEE" w:rsidRPr="006A3E76" w:rsidRDefault="006A3E76">
      <w:pPr>
        <w:ind w:left="1100"/>
        <w:rPr>
          <w:rFonts w:ascii="Arial Narrow" w:hAnsi="Arial Narrow"/>
          <w:sz w:val="24"/>
          <w:szCs w:val="24"/>
        </w:rPr>
      </w:pPr>
      <w:r w:rsidRPr="006A3E76">
        <w:rPr>
          <w:rFonts w:ascii="Arial Narrow" w:eastAsia="Arial" w:hAnsi="Arial Narrow" w:cs="Arial"/>
          <w:sz w:val="24"/>
          <w:szCs w:val="24"/>
        </w:rPr>
        <w:t>192.660(2</w:t>
      </w:r>
      <w:proofErr w:type="gramStart"/>
      <w:r w:rsidRPr="006A3E76">
        <w:rPr>
          <w:rFonts w:ascii="Arial Narrow" w:eastAsia="Arial" w:hAnsi="Arial Narrow" w:cs="Arial"/>
          <w:sz w:val="24"/>
          <w:szCs w:val="24"/>
        </w:rPr>
        <w:t>)(</w:t>
      </w:r>
      <w:proofErr w:type="gramEnd"/>
      <w:r w:rsidRPr="006A3E76">
        <w:rPr>
          <w:rFonts w:ascii="Arial Narrow" w:eastAsia="Arial" w:hAnsi="Arial Narrow" w:cs="Arial"/>
          <w:sz w:val="24"/>
          <w:szCs w:val="24"/>
        </w:rPr>
        <w:t>d)</w:t>
      </w:r>
    </w:p>
    <w:p w:rsidR="00F53CEE" w:rsidRPr="006A3E76" w:rsidRDefault="00F53CEE">
      <w:pPr>
        <w:spacing w:line="200" w:lineRule="exact"/>
        <w:rPr>
          <w:rFonts w:ascii="Arial Narrow" w:hAnsi="Arial Narrow"/>
          <w:sz w:val="24"/>
          <w:szCs w:val="24"/>
        </w:rPr>
      </w:pPr>
    </w:p>
    <w:p w:rsidR="00F53CEE" w:rsidRPr="006A3E76" w:rsidRDefault="00F53CEE">
      <w:pPr>
        <w:spacing w:line="296" w:lineRule="exact"/>
        <w:rPr>
          <w:rFonts w:ascii="Arial Narrow" w:hAnsi="Arial Narrow"/>
          <w:sz w:val="24"/>
          <w:szCs w:val="24"/>
        </w:rPr>
      </w:pPr>
    </w:p>
    <w:p w:rsidR="00F53CEE" w:rsidRDefault="006A3E76">
      <w:pPr>
        <w:rPr>
          <w:rFonts w:ascii="Arial Narrow" w:eastAsia="Times New Roman" w:hAnsi="Arial Narrow"/>
          <w:b/>
          <w:bCs/>
          <w:sz w:val="24"/>
          <w:szCs w:val="24"/>
          <w:u w:val="single"/>
        </w:rPr>
      </w:pPr>
      <w:r w:rsidRPr="006A3E76">
        <w:rPr>
          <w:rFonts w:ascii="Arial Narrow" w:eastAsia="Times New Roman" w:hAnsi="Arial Narrow"/>
          <w:b/>
          <w:bCs/>
          <w:sz w:val="24"/>
          <w:szCs w:val="24"/>
          <w:u w:val="single"/>
        </w:rPr>
        <w:t>COMMISSIONER HEIMULLER COMMENTS</w:t>
      </w:r>
    </w:p>
    <w:p w:rsidR="006A3E76" w:rsidRDefault="006A3E76">
      <w:pPr>
        <w:rPr>
          <w:rFonts w:ascii="Arial Narrow" w:eastAsia="Times New Roman" w:hAnsi="Arial Narrow"/>
          <w:b/>
          <w:bCs/>
          <w:sz w:val="24"/>
          <w:szCs w:val="24"/>
          <w:u w:val="single"/>
        </w:rPr>
      </w:pPr>
    </w:p>
    <w:p w:rsidR="006A3E76" w:rsidRPr="006A3E76" w:rsidRDefault="006A3E76">
      <w:pPr>
        <w:rPr>
          <w:rFonts w:ascii="Arial Narrow" w:hAnsi="Arial Narrow"/>
          <w:sz w:val="24"/>
          <w:szCs w:val="24"/>
        </w:rPr>
      </w:pPr>
    </w:p>
    <w:p w:rsidR="00F53CEE" w:rsidRPr="006A3E76" w:rsidRDefault="00F53CEE">
      <w:pPr>
        <w:spacing w:line="276" w:lineRule="exact"/>
        <w:rPr>
          <w:rFonts w:ascii="Arial Narrow" w:hAnsi="Arial Narrow"/>
          <w:sz w:val="24"/>
          <w:szCs w:val="24"/>
        </w:rPr>
      </w:pPr>
    </w:p>
    <w:p w:rsidR="00F53CEE" w:rsidRDefault="006A3E76">
      <w:pPr>
        <w:rPr>
          <w:rFonts w:ascii="Arial Narrow" w:eastAsia="Times New Roman" w:hAnsi="Arial Narrow"/>
          <w:b/>
          <w:bCs/>
          <w:sz w:val="24"/>
          <w:szCs w:val="24"/>
          <w:u w:val="single"/>
        </w:rPr>
      </w:pPr>
      <w:r w:rsidRPr="006A3E76">
        <w:rPr>
          <w:rFonts w:ascii="Arial Narrow" w:eastAsia="Times New Roman" w:hAnsi="Arial Narrow"/>
          <w:b/>
          <w:bCs/>
          <w:sz w:val="24"/>
          <w:szCs w:val="24"/>
          <w:u w:val="single"/>
        </w:rPr>
        <w:t>COMMISSIONER MAGRUDER COMMENTS</w:t>
      </w:r>
    </w:p>
    <w:p w:rsidR="006A3E76" w:rsidRDefault="006A3E76">
      <w:pPr>
        <w:rPr>
          <w:rFonts w:ascii="Arial Narrow" w:eastAsia="Times New Roman" w:hAnsi="Arial Narrow"/>
          <w:b/>
          <w:bCs/>
          <w:sz w:val="24"/>
          <w:szCs w:val="24"/>
          <w:u w:val="single"/>
        </w:rPr>
      </w:pPr>
    </w:p>
    <w:p w:rsidR="006A3E76" w:rsidRDefault="006A3E76">
      <w:pPr>
        <w:rPr>
          <w:rFonts w:ascii="Arial Narrow" w:eastAsia="Times New Roman" w:hAnsi="Arial Narrow"/>
          <w:b/>
          <w:bCs/>
          <w:sz w:val="24"/>
          <w:szCs w:val="24"/>
          <w:u w:val="single"/>
        </w:rPr>
      </w:pPr>
    </w:p>
    <w:p w:rsidR="006A3E76" w:rsidRPr="006A3E76" w:rsidRDefault="006A3E76">
      <w:pPr>
        <w:rPr>
          <w:rFonts w:ascii="Arial Narrow" w:hAnsi="Arial Narrow"/>
          <w:sz w:val="24"/>
          <w:szCs w:val="24"/>
        </w:rPr>
      </w:pPr>
    </w:p>
    <w:p w:rsidR="00F53CEE" w:rsidRPr="006A3E76" w:rsidRDefault="00F53CEE">
      <w:pPr>
        <w:spacing w:line="276" w:lineRule="exact"/>
        <w:rPr>
          <w:rFonts w:ascii="Arial Narrow" w:hAnsi="Arial Narrow"/>
          <w:sz w:val="24"/>
          <w:szCs w:val="24"/>
        </w:rPr>
      </w:pPr>
    </w:p>
    <w:p w:rsidR="00F53CEE" w:rsidRPr="006A3E76" w:rsidRDefault="006A3E76">
      <w:pPr>
        <w:rPr>
          <w:rFonts w:ascii="Arial Narrow" w:hAnsi="Arial Narrow"/>
          <w:sz w:val="24"/>
          <w:szCs w:val="24"/>
        </w:rPr>
      </w:pPr>
      <w:r w:rsidRPr="006A3E76">
        <w:rPr>
          <w:rFonts w:ascii="Arial Narrow" w:eastAsia="Times New Roman" w:hAnsi="Arial Narrow"/>
          <w:b/>
          <w:bCs/>
          <w:sz w:val="24"/>
          <w:szCs w:val="24"/>
          <w:u w:val="single"/>
        </w:rPr>
        <w:t>COMMISSIONER TARDIF COMMENTS</w:t>
      </w:r>
    </w:p>
    <w:p w:rsidR="00F53CEE" w:rsidRPr="006A3E76" w:rsidRDefault="00F53CEE">
      <w:pPr>
        <w:spacing w:line="271" w:lineRule="exact"/>
        <w:rPr>
          <w:rFonts w:ascii="Arial Narrow" w:hAnsi="Arial Narrow"/>
          <w:sz w:val="24"/>
          <w:szCs w:val="24"/>
        </w:rPr>
      </w:pPr>
    </w:p>
    <w:p w:rsidR="00F53CEE" w:rsidRDefault="00F53CEE">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Default="006A3E76">
      <w:pPr>
        <w:spacing w:line="36" w:lineRule="exact"/>
        <w:rPr>
          <w:rFonts w:ascii="Arial Narrow" w:eastAsia="Arial" w:hAnsi="Arial Narrow" w:cs="Arial"/>
          <w:b/>
          <w:bCs/>
          <w:sz w:val="24"/>
          <w:szCs w:val="24"/>
          <w:u w:val="single"/>
        </w:rPr>
      </w:pPr>
    </w:p>
    <w:p w:rsidR="006A3E76" w:rsidRPr="006A3E76" w:rsidRDefault="006A3E76">
      <w:pPr>
        <w:spacing w:line="36" w:lineRule="exact"/>
        <w:rPr>
          <w:rFonts w:ascii="Arial Narrow" w:hAnsi="Arial Narrow"/>
          <w:sz w:val="24"/>
          <w:szCs w:val="24"/>
        </w:rPr>
      </w:pPr>
    </w:p>
    <w:p w:rsidR="00F53CEE" w:rsidRPr="006A3E76" w:rsidRDefault="006A3E76">
      <w:pPr>
        <w:spacing w:line="250" w:lineRule="auto"/>
        <w:ind w:left="500" w:right="400"/>
        <w:rPr>
          <w:rFonts w:ascii="Arial Narrow" w:hAnsi="Arial Narrow"/>
          <w:sz w:val="24"/>
          <w:szCs w:val="24"/>
        </w:rPr>
      </w:pPr>
      <w:r w:rsidRPr="006A3E76">
        <w:rPr>
          <w:rFonts w:ascii="Arial Narrow" w:eastAsia="Arial" w:hAnsi="Arial Narrow" w:cs="Arial"/>
          <w:sz w:val="24"/>
          <w:szCs w:val="24"/>
        </w:rPr>
        <w:t>Pursuant to ORS 192.640(1), the Board of County Commissioners reserves the right to consider and discuss, in either open session or Executive Session, additional subjects which may arise after the agenda is published.</w:t>
      </w:r>
    </w:p>
    <w:p w:rsidR="00F53CEE" w:rsidRPr="006A3E76" w:rsidRDefault="00F53CEE">
      <w:pPr>
        <w:rPr>
          <w:rFonts w:ascii="Arial Narrow" w:hAnsi="Arial Narrow"/>
          <w:sz w:val="24"/>
          <w:szCs w:val="24"/>
        </w:rPr>
        <w:sectPr w:rsidR="00F53CEE" w:rsidRPr="006A3E76">
          <w:pgSz w:w="12240" w:h="15840"/>
          <w:pgMar w:top="822" w:right="1020" w:bottom="368" w:left="1080" w:header="0" w:footer="0" w:gutter="0"/>
          <w:cols w:space="720" w:equalWidth="0">
            <w:col w:w="10140"/>
          </w:cols>
        </w:sect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Pr="006A3E76" w:rsidRDefault="00F53CEE">
      <w:pPr>
        <w:spacing w:line="200" w:lineRule="exact"/>
        <w:rPr>
          <w:rFonts w:ascii="Arial Narrow" w:hAnsi="Arial Narrow"/>
          <w:sz w:val="24"/>
          <w:szCs w:val="24"/>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00" w:lineRule="exact"/>
        <w:rPr>
          <w:sz w:val="20"/>
          <w:szCs w:val="20"/>
        </w:rPr>
      </w:pPr>
    </w:p>
    <w:p w:rsidR="00F53CEE" w:rsidRDefault="00F53CEE">
      <w:pPr>
        <w:spacing w:line="245" w:lineRule="exact"/>
        <w:rPr>
          <w:sz w:val="20"/>
          <w:szCs w:val="20"/>
        </w:rPr>
      </w:pPr>
    </w:p>
    <w:p w:rsidR="00F53CEE" w:rsidRDefault="006A3E76">
      <w:pPr>
        <w:ind w:left="10020"/>
        <w:rPr>
          <w:sz w:val="20"/>
          <w:szCs w:val="20"/>
        </w:rPr>
      </w:pPr>
      <w:r>
        <w:rPr>
          <w:rFonts w:eastAsia="Times New Roman"/>
          <w:sz w:val="24"/>
          <w:szCs w:val="24"/>
        </w:rPr>
        <w:t>2</w:t>
      </w:r>
    </w:p>
    <w:sectPr w:rsidR="00F53CEE">
      <w:type w:val="continuous"/>
      <w:pgSz w:w="12240" w:h="15840"/>
      <w:pgMar w:top="822" w:right="1020" w:bottom="368" w:left="1080" w:header="0" w:footer="0" w:gutter="0"/>
      <w:cols w:space="720" w:equalWidth="0">
        <w:col w:w="10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4106D654"/>
    <w:lvl w:ilvl="0" w:tplc="01B24DD8">
      <w:start w:val="2"/>
      <w:numFmt w:val="upperLetter"/>
      <w:lvlText w:val="%1."/>
      <w:lvlJc w:val="left"/>
    </w:lvl>
    <w:lvl w:ilvl="1" w:tplc="CB0626FC">
      <w:numFmt w:val="decimal"/>
      <w:lvlText w:val=""/>
      <w:lvlJc w:val="left"/>
    </w:lvl>
    <w:lvl w:ilvl="2" w:tplc="0CBE1C82">
      <w:numFmt w:val="decimal"/>
      <w:lvlText w:val=""/>
      <w:lvlJc w:val="left"/>
    </w:lvl>
    <w:lvl w:ilvl="3" w:tplc="FB9073A0">
      <w:numFmt w:val="decimal"/>
      <w:lvlText w:val=""/>
      <w:lvlJc w:val="left"/>
    </w:lvl>
    <w:lvl w:ilvl="4" w:tplc="3B408FD4">
      <w:numFmt w:val="decimal"/>
      <w:lvlText w:val=""/>
      <w:lvlJc w:val="left"/>
    </w:lvl>
    <w:lvl w:ilvl="5" w:tplc="272C4188">
      <w:numFmt w:val="decimal"/>
      <w:lvlText w:val=""/>
      <w:lvlJc w:val="left"/>
    </w:lvl>
    <w:lvl w:ilvl="6" w:tplc="843C8AD6">
      <w:numFmt w:val="decimal"/>
      <w:lvlText w:val=""/>
      <w:lvlJc w:val="left"/>
    </w:lvl>
    <w:lvl w:ilvl="7" w:tplc="D1C899F4">
      <w:numFmt w:val="decimal"/>
      <w:lvlText w:val=""/>
      <w:lvlJc w:val="left"/>
    </w:lvl>
    <w:lvl w:ilvl="8" w:tplc="8C40DAC6">
      <w:numFmt w:val="decimal"/>
      <w:lvlText w:val=""/>
      <w:lvlJc w:val="left"/>
    </w:lvl>
  </w:abstractNum>
  <w:abstractNum w:abstractNumId="1" w15:restartNumberingAfterBreak="0">
    <w:nsid w:val="00005F90"/>
    <w:multiLevelType w:val="hybridMultilevel"/>
    <w:tmpl w:val="5B2C35F8"/>
    <w:lvl w:ilvl="0" w:tplc="F0440E82">
      <w:start w:val="1"/>
      <w:numFmt w:val="upperLetter"/>
      <w:lvlText w:val="%1."/>
      <w:lvlJc w:val="left"/>
    </w:lvl>
    <w:lvl w:ilvl="1" w:tplc="F7003B30">
      <w:numFmt w:val="decimal"/>
      <w:lvlText w:val=""/>
      <w:lvlJc w:val="left"/>
    </w:lvl>
    <w:lvl w:ilvl="2" w:tplc="1D54A4D0">
      <w:numFmt w:val="decimal"/>
      <w:lvlText w:val=""/>
      <w:lvlJc w:val="left"/>
    </w:lvl>
    <w:lvl w:ilvl="3" w:tplc="491C0F80">
      <w:numFmt w:val="decimal"/>
      <w:lvlText w:val=""/>
      <w:lvlJc w:val="left"/>
    </w:lvl>
    <w:lvl w:ilvl="4" w:tplc="10224ED4">
      <w:numFmt w:val="decimal"/>
      <w:lvlText w:val=""/>
      <w:lvlJc w:val="left"/>
    </w:lvl>
    <w:lvl w:ilvl="5" w:tplc="AEE61E5C">
      <w:numFmt w:val="decimal"/>
      <w:lvlText w:val=""/>
      <w:lvlJc w:val="left"/>
    </w:lvl>
    <w:lvl w:ilvl="6" w:tplc="F47017AA">
      <w:numFmt w:val="decimal"/>
      <w:lvlText w:val=""/>
      <w:lvlJc w:val="left"/>
    </w:lvl>
    <w:lvl w:ilvl="7" w:tplc="35B60112">
      <w:numFmt w:val="decimal"/>
      <w:lvlText w:val=""/>
      <w:lvlJc w:val="left"/>
    </w:lvl>
    <w:lvl w:ilvl="8" w:tplc="9284671E">
      <w:numFmt w:val="decimal"/>
      <w:lvlText w:val=""/>
      <w:lvlJc w:val="left"/>
    </w:lvl>
  </w:abstractNum>
  <w:abstractNum w:abstractNumId="2" w15:restartNumberingAfterBreak="0">
    <w:nsid w:val="00006DF1"/>
    <w:multiLevelType w:val="hybridMultilevel"/>
    <w:tmpl w:val="6448A3BE"/>
    <w:lvl w:ilvl="0" w:tplc="519E7098">
      <w:start w:val="3"/>
      <w:numFmt w:val="upperLetter"/>
      <w:lvlText w:val="%1."/>
      <w:lvlJc w:val="left"/>
    </w:lvl>
    <w:lvl w:ilvl="1" w:tplc="FD94CCDE">
      <w:numFmt w:val="decimal"/>
      <w:lvlText w:val=""/>
      <w:lvlJc w:val="left"/>
    </w:lvl>
    <w:lvl w:ilvl="2" w:tplc="06A41582">
      <w:numFmt w:val="decimal"/>
      <w:lvlText w:val=""/>
      <w:lvlJc w:val="left"/>
    </w:lvl>
    <w:lvl w:ilvl="3" w:tplc="8ADC7F48">
      <w:numFmt w:val="decimal"/>
      <w:lvlText w:val=""/>
      <w:lvlJc w:val="left"/>
    </w:lvl>
    <w:lvl w:ilvl="4" w:tplc="5052EB7A">
      <w:numFmt w:val="decimal"/>
      <w:lvlText w:val=""/>
      <w:lvlJc w:val="left"/>
    </w:lvl>
    <w:lvl w:ilvl="5" w:tplc="5AF8478C">
      <w:numFmt w:val="decimal"/>
      <w:lvlText w:val=""/>
      <w:lvlJc w:val="left"/>
    </w:lvl>
    <w:lvl w:ilvl="6" w:tplc="4BF8C4DC">
      <w:numFmt w:val="decimal"/>
      <w:lvlText w:val=""/>
      <w:lvlJc w:val="left"/>
    </w:lvl>
    <w:lvl w:ilvl="7" w:tplc="ACA0054E">
      <w:numFmt w:val="decimal"/>
      <w:lvlText w:val=""/>
      <w:lvlJc w:val="left"/>
    </w:lvl>
    <w:lvl w:ilvl="8" w:tplc="00AE561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2kcmDLR2/H9esC7AJ/RPIO7/UNPy0RpbPoPvym5Mqs0b7qwfIUEN90GWJZFM3HrhQdFbnXHLv7x2qroSoKmd6A==" w:salt="nIf9hBZqlHVjipFMLi+sn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EE"/>
    <w:rsid w:val="002F2F67"/>
    <w:rsid w:val="006A3E76"/>
    <w:rsid w:val="00F5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9B0A5-7A5E-49DB-81DD-32634A49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legistarweb-production.s3.amazonaws.com/uploads/attachment/pdf/611665/C44-2018-1__Amendment_1__OHS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gistarweb-production.s3.amazonaws.com/uploads/attachment/pdf/611760/Resolution_52-2020_with_Exhibits__1_.pdf" TargetMode="External"/><Relationship Id="rId5" Type="http://schemas.openxmlformats.org/officeDocument/2006/relationships/image" Target="media/image1.jpeg"/><Relationship Id="rId10" Type="http://schemas.openxmlformats.org/officeDocument/2006/relationships/hyperlink" Target="https://legistarweb-production.s3.amazonaws.com/uploads/attachment/pdf/611713/Mist-Birkenfeld_Fire_Protection_Distict_2020_reimbursement.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611707/Vernonia_Rural_Fire_Protection_Distict_2020_reimbursement___1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1973</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Jacyn Normine</cp:lastModifiedBy>
  <cp:revision>3</cp:revision>
  <dcterms:created xsi:type="dcterms:W3CDTF">2020-06-05T17:04:00Z</dcterms:created>
  <dcterms:modified xsi:type="dcterms:W3CDTF">2020-06-05T20:29:00Z</dcterms:modified>
</cp:coreProperties>
</file>