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A0121" w14:textId="77777777" w:rsidR="00ED2E60" w:rsidRPr="00184E89" w:rsidRDefault="00ED2E60" w:rsidP="00ED2E6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56" w:lineRule="auto"/>
        <w:ind w:left="1440" w:hanging="1440"/>
        <w:rPr>
          <w:rFonts w:ascii="Tahoma" w:hAnsi="Tahoma"/>
          <w:b/>
          <w:sz w:val="22"/>
          <w:szCs w:val="22"/>
        </w:rPr>
      </w:pPr>
    </w:p>
    <w:p w14:paraId="0E59FB80" w14:textId="77777777" w:rsidR="00ED2E60" w:rsidRPr="00184E89" w:rsidRDefault="00ED2E60" w:rsidP="00ED2E6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56" w:lineRule="auto"/>
        <w:ind w:left="1440" w:hanging="1440"/>
        <w:rPr>
          <w:rFonts w:ascii="Tahoma" w:hAnsi="Tahoma" w:cs="Tahoma"/>
          <w:b/>
          <w:sz w:val="22"/>
          <w:szCs w:val="22"/>
        </w:rPr>
      </w:pPr>
      <w:r w:rsidRPr="00184E89">
        <w:rPr>
          <w:rFonts w:ascii="Tahoma" w:hAnsi="Tahoma"/>
          <w:b/>
          <w:sz w:val="22"/>
          <w:szCs w:val="22"/>
        </w:rPr>
        <w:t xml:space="preserve">TO: </w:t>
      </w:r>
      <w:r w:rsidRPr="00184E89">
        <w:rPr>
          <w:rFonts w:ascii="Tahoma" w:hAnsi="Tahoma"/>
          <w:b/>
          <w:sz w:val="22"/>
          <w:szCs w:val="22"/>
        </w:rPr>
        <w:tab/>
      </w:r>
      <w:r w:rsidRPr="00184E89">
        <w:rPr>
          <w:rFonts w:ascii="Tahoma" w:hAnsi="Tahoma" w:cs="Tahoma"/>
          <w:b/>
          <w:sz w:val="22"/>
          <w:szCs w:val="22"/>
        </w:rPr>
        <w:t>Columbia County Solid Waste Advisory Committee (SWAC) members, Alternates, Staff and City Ex-Officio Representatives</w:t>
      </w:r>
    </w:p>
    <w:p w14:paraId="2D120CEE" w14:textId="77777777" w:rsidR="00ED2E60" w:rsidRPr="00184E89" w:rsidRDefault="00ED2E60" w:rsidP="00ED2E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56" w:lineRule="auto"/>
        <w:rPr>
          <w:rFonts w:ascii="Tahoma" w:hAnsi="Tahoma" w:cs="Tahoma"/>
          <w:b/>
          <w:sz w:val="22"/>
          <w:szCs w:val="22"/>
        </w:rPr>
      </w:pPr>
      <w:r w:rsidRPr="00184E89">
        <w:rPr>
          <w:rFonts w:ascii="Tahoma" w:hAnsi="Tahoma" w:cs="Tahoma"/>
          <w:b/>
          <w:sz w:val="22"/>
          <w:szCs w:val="22"/>
        </w:rPr>
        <w:t xml:space="preserve">From: </w:t>
      </w:r>
      <w:r w:rsidRPr="00184E89">
        <w:rPr>
          <w:rFonts w:ascii="Tahoma" w:hAnsi="Tahoma" w:cs="Tahoma"/>
          <w:b/>
          <w:sz w:val="22"/>
          <w:szCs w:val="22"/>
        </w:rPr>
        <w:tab/>
      </w:r>
      <w:r w:rsidRPr="00184E89">
        <w:rPr>
          <w:rFonts w:ascii="Tahoma" w:hAnsi="Tahoma" w:cs="Tahoma"/>
          <w:b/>
          <w:sz w:val="22"/>
          <w:szCs w:val="22"/>
        </w:rPr>
        <w:tab/>
        <w:t>Jake Anderson, Solid Waste Program Coordinator</w:t>
      </w:r>
    </w:p>
    <w:p w14:paraId="2886DF7A" w14:textId="77777777" w:rsidR="00ED2E60" w:rsidRPr="00184E89" w:rsidRDefault="00ED2E60" w:rsidP="00ED2E60">
      <w:pPr>
        <w:pStyle w:val="ListParagraph"/>
        <w:spacing w:after="0" w:line="240" w:lineRule="auto"/>
        <w:ind w:left="1440" w:hanging="1440"/>
        <w:rPr>
          <w:rFonts w:ascii="Tahoma" w:hAnsi="Tahoma" w:cs="Tahoma"/>
          <w:b/>
        </w:rPr>
      </w:pPr>
      <w:r w:rsidRPr="00184E89">
        <w:rPr>
          <w:rFonts w:ascii="Tahoma" w:hAnsi="Tahoma" w:cs="Tahoma"/>
          <w:b/>
        </w:rPr>
        <w:t xml:space="preserve">RE: </w:t>
      </w:r>
      <w:r w:rsidRPr="00184E89">
        <w:rPr>
          <w:rFonts w:ascii="Tahoma" w:hAnsi="Tahoma" w:cs="Tahoma"/>
          <w:b/>
        </w:rPr>
        <w:tab/>
        <w:t xml:space="preserve">Columbia County Solid Waste Advisory Committee Meeting </w:t>
      </w:r>
    </w:p>
    <w:p w14:paraId="59381D11" w14:textId="408DB2C7" w:rsidR="00ED2E60" w:rsidRPr="00184E89" w:rsidRDefault="00ED2E60" w:rsidP="00ED2E60">
      <w:pPr>
        <w:pStyle w:val="ListParagraph"/>
        <w:spacing w:after="0" w:line="240" w:lineRule="auto"/>
        <w:ind w:left="1440"/>
        <w:rPr>
          <w:rFonts w:ascii="Tahoma" w:hAnsi="Tahoma" w:cs="Tahoma"/>
          <w:b/>
        </w:rPr>
      </w:pPr>
      <w:r w:rsidRPr="00184E89">
        <w:rPr>
          <w:rFonts w:ascii="Tahoma" w:hAnsi="Tahoma" w:cs="Tahoma"/>
          <w:b/>
        </w:rPr>
        <w:t xml:space="preserve">Thursday </w:t>
      </w:r>
      <w:r w:rsidR="0036213F">
        <w:rPr>
          <w:rFonts w:ascii="Tahoma" w:hAnsi="Tahoma" w:cs="Tahoma"/>
          <w:b/>
        </w:rPr>
        <w:t>February 6</w:t>
      </w:r>
      <w:r w:rsidRPr="00184E89">
        <w:rPr>
          <w:rFonts w:ascii="Tahoma" w:hAnsi="Tahoma" w:cs="Tahoma"/>
          <w:b/>
        </w:rPr>
        <w:t>, 202</w:t>
      </w:r>
      <w:r w:rsidR="00544E1B">
        <w:rPr>
          <w:rFonts w:ascii="Tahoma" w:hAnsi="Tahoma" w:cs="Tahoma"/>
          <w:b/>
        </w:rPr>
        <w:t>5</w:t>
      </w:r>
      <w:r w:rsidRPr="00184E89">
        <w:rPr>
          <w:rFonts w:ascii="Tahoma" w:hAnsi="Tahoma" w:cs="Tahoma"/>
          <w:b/>
        </w:rPr>
        <w:t xml:space="preserve">, virtual and in person </w:t>
      </w:r>
      <w:bookmarkStart w:id="0" w:name="_Hlk125117531"/>
      <w:r w:rsidRPr="00184E89">
        <w:rPr>
          <w:rFonts w:ascii="Tahoma" w:hAnsi="Tahoma" w:cs="Tahoma"/>
          <w:b/>
        </w:rPr>
        <w:t>at Healy Hall Public Works Department 1054 Oregon St, St Helens</w:t>
      </w:r>
      <w:bookmarkEnd w:id="0"/>
      <w:r w:rsidRPr="00184E89">
        <w:rPr>
          <w:rFonts w:ascii="Tahoma" w:hAnsi="Tahoma" w:cs="Tahoma"/>
          <w:b/>
        </w:rPr>
        <w:t xml:space="preserve"> starting at 10:</w:t>
      </w:r>
      <w:r w:rsidR="001A290C" w:rsidRPr="00184E89">
        <w:rPr>
          <w:rFonts w:ascii="Tahoma" w:hAnsi="Tahoma" w:cs="Tahoma"/>
          <w:b/>
        </w:rPr>
        <w:t>0</w:t>
      </w:r>
      <w:r w:rsidRPr="00184E89">
        <w:rPr>
          <w:rFonts w:ascii="Tahoma" w:hAnsi="Tahoma" w:cs="Tahoma"/>
          <w:b/>
        </w:rPr>
        <w:t>0am</w:t>
      </w:r>
    </w:p>
    <w:p w14:paraId="58BFF588" w14:textId="77777777" w:rsidR="00ED2E60" w:rsidRPr="00184E89" w:rsidRDefault="00ED2E60" w:rsidP="00ED2E60">
      <w:pPr>
        <w:pStyle w:val="ListParagraph"/>
        <w:spacing w:after="0" w:line="240" w:lineRule="auto"/>
        <w:ind w:hanging="720"/>
        <w:rPr>
          <w:rFonts w:ascii="Tahoma" w:hAnsi="Tahoma" w:cs="Tahoma"/>
        </w:rPr>
      </w:pPr>
    </w:p>
    <w:p w14:paraId="573B52DF" w14:textId="77777777" w:rsidR="00ED2E60" w:rsidRPr="00184E89" w:rsidRDefault="00ED2E60" w:rsidP="00ED2E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56" w:lineRule="auto"/>
        <w:jc w:val="center"/>
        <w:rPr>
          <w:rFonts w:ascii="Tahoma" w:hAnsi="Tahoma" w:cs="Tahoma"/>
          <w:b/>
          <w:bCs/>
          <w:sz w:val="22"/>
          <w:szCs w:val="22"/>
        </w:rPr>
      </w:pPr>
      <w:r w:rsidRPr="00184E89">
        <w:rPr>
          <w:rFonts w:ascii="Tahoma" w:hAnsi="Tahoma" w:cs="Tahoma"/>
          <w:b/>
          <w:bCs/>
          <w:sz w:val="22"/>
          <w:szCs w:val="22"/>
        </w:rPr>
        <w:t xml:space="preserve">Please join the meeting from your computer, tablet, or smartphone. </w:t>
      </w:r>
      <w:r w:rsidRPr="00184E89">
        <w:rPr>
          <w:rFonts w:ascii="Tahoma" w:hAnsi="Tahoma" w:cs="Tahoma"/>
          <w:sz w:val="22"/>
          <w:szCs w:val="22"/>
        </w:rPr>
        <w:br/>
      </w:r>
    </w:p>
    <w:p w14:paraId="19E72781" w14:textId="77777777" w:rsidR="00ED2E60" w:rsidRPr="00184E89" w:rsidRDefault="00ED2E60" w:rsidP="00ED2E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56" w:lineRule="auto"/>
        <w:jc w:val="center"/>
        <w:rPr>
          <w:rFonts w:ascii="Tahoma" w:hAnsi="Tahoma" w:cs="Tahoma"/>
          <w:b/>
          <w:bCs/>
          <w:sz w:val="22"/>
          <w:szCs w:val="22"/>
        </w:rPr>
      </w:pPr>
      <w:bookmarkStart w:id="1" w:name="_Hlk125117472"/>
      <w:r w:rsidRPr="00184E89">
        <w:rPr>
          <w:rFonts w:ascii="Tahoma" w:hAnsi="Tahoma" w:cs="Tahoma"/>
          <w:b/>
          <w:bCs/>
          <w:sz w:val="22"/>
          <w:szCs w:val="22"/>
        </w:rPr>
        <w:t>Microsoft Teams Meeting</w:t>
      </w:r>
    </w:p>
    <w:bookmarkEnd w:id="1"/>
    <w:p w14:paraId="53E34851" w14:textId="2A5336C3" w:rsidR="00ED2E60" w:rsidRPr="00184E89" w:rsidRDefault="00ED2E60" w:rsidP="00ED2E6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52" w:lineRule="auto"/>
        <w:jc w:val="center"/>
        <w:rPr>
          <w:rFonts w:ascii="Tahoma" w:hAnsi="Tahoma" w:cs="Tahoma"/>
          <w:sz w:val="22"/>
          <w:szCs w:val="22"/>
        </w:rPr>
      </w:pPr>
      <w:r w:rsidRPr="00184E89">
        <w:rPr>
          <w:rFonts w:ascii="Tahoma" w:hAnsi="Tahoma" w:cs="Tahoma"/>
          <w:sz w:val="22"/>
          <w:szCs w:val="22"/>
        </w:rPr>
        <w:t xml:space="preserve">Meeting ID: </w:t>
      </w:r>
      <w:r w:rsidR="00140AD0" w:rsidRPr="00184E89">
        <w:rPr>
          <w:rFonts w:ascii="Tahoma" w:hAnsi="Tahoma" w:cs="Tahoma"/>
          <w:sz w:val="22"/>
          <w:szCs w:val="22"/>
        </w:rPr>
        <w:t>274 497 769 014</w:t>
      </w:r>
    </w:p>
    <w:p w14:paraId="515A3E11" w14:textId="4BDC1D8A" w:rsidR="00ED2E60" w:rsidRPr="00184E89" w:rsidRDefault="00ED2E60" w:rsidP="00ED2E6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52" w:lineRule="auto"/>
        <w:jc w:val="center"/>
        <w:rPr>
          <w:rFonts w:ascii="Tahoma" w:hAnsi="Tahoma" w:cs="Tahoma"/>
          <w:sz w:val="22"/>
          <w:szCs w:val="22"/>
        </w:rPr>
      </w:pPr>
      <w:r w:rsidRPr="00184E89">
        <w:rPr>
          <w:rFonts w:ascii="Tahoma" w:hAnsi="Tahoma" w:cs="Tahoma"/>
          <w:sz w:val="22"/>
          <w:szCs w:val="22"/>
        </w:rPr>
        <w:t xml:space="preserve">Passcode: </w:t>
      </w:r>
      <w:r w:rsidR="00140AD0" w:rsidRPr="00184E89">
        <w:rPr>
          <w:rFonts w:ascii="Tahoma" w:hAnsi="Tahoma" w:cs="Tahoma"/>
          <w:sz w:val="22"/>
          <w:szCs w:val="22"/>
        </w:rPr>
        <w:t>LasFW2</w:t>
      </w:r>
    </w:p>
    <w:p w14:paraId="0E0BE892" w14:textId="77777777" w:rsidR="00ED2E60" w:rsidRPr="00184E89" w:rsidRDefault="00ED2E60" w:rsidP="00ED2E6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Tahoma" w:hAnsi="Tahoma" w:cs="Tahoma"/>
          <w:b/>
          <w:sz w:val="22"/>
          <w:szCs w:val="22"/>
        </w:rPr>
      </w:pPr>
    </w:p>
    <w:p w14:paraId="79E5ED12" w14:textId="77777777" w:rsidR="00ED2E60" w:rsidRPr="00184E89" w:rsidRDefault="00ED2E60" w:rsidP="00ED2E6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Tahoma" w:hAnsi="Tahoma" w:cs="Tahoma"/>
          <w:b/>
          <w:sz w:val="22"/>
          <w:szCs w:val="22"/>
        </w:rPr>
      </w:pPr>
    </w:p>
    <w:p w14:paraId="04C4C90C" w14:textId="77E6E869" w:rsidR="00ED2E60" w:rsidRPr="00184E89" w:rsidRDefault="00ED2E60" w:rsidP="00ED2E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56" w:lineRule="auto"/>
        <w:jc w:val="center"/>
        <w:rPr>
          <w:rFonts w:ascii="Tahoma" w:hAnsi="Tahoma" w:cs="Tahoma"/>
          <w:b/>
          <w:sz w:val="22"/>
          <w:szCs w:val="22"/>
        </w:rPr>
      </w:pPr>
      <w:r w:rsidRPr="00184E89">
        <w:rPr>
          <w:rFonts w:ascii="Tahoma" w:hAnsi="Tahoma" w:cs="Tahoma"/>
          <w:b/>
          <w:sz w:val="22"/>
          <w:szCs w:val="22"/>
          <w:u w:val="single"/>
        </w:rPr>
        <w:t>Agend</w:t>
      </w:r>
      <w:r w:rsidR="0076695C">
        <w:rPr>
          <w:rFonts w:ascii="Tahoma" w:hAnsi="Tahoma" w:cs="Tahoma"/>
          <w:b/>
          <w:sz w:val="22"/>
          <w:szCs w:val="22"/>
          <w:u w:val="single"/>
        </w:rPr>
        <w:t>a</w:t>
      </w:r>
    </w:p>
    <w:p w14:paraId="0C618E6E" w14:textId="77777777" w:rsidR="00ED2E60" w:rsidRPr="00184E89" w:rsidRDefault="00ED2E60" w:rsidP="00ED2E60">
      <w:pPr>
        <w:pStyle w:val="ListParagra"/>
        <w:widowControl/>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90" w:hanging="90"/>
        <w:rPr>
          <w:rFonts w:ascii="Tahoma" w:hAnsi="Tahoma" w:cs="Tahoma"/>
          <w:b/>
          <w:szCs w:val="22"/>
        </w:rPr>
      </w:pPr>
    </w:p>
    <w:p w14:paraId="7EB076CE" w14:textId="77777777" w:rsidR="00ED2E60" w:rsidRPr="00184E89" w:rsidRDefault="00ED2E60" w:rsidP="003D470C">
      <w:pPr>
        <w:rPr>
          <w:rFonts w:ascii="Tahoma" w:hAnsi="Tahoma" w:cs="Tahoma"/>
          <w:b/>
          <w:sz w:val="22"/>
          <w:szCs w:val="22"/>
        </w:rPr>
      </w:pPr>
      <w:r w:rsidRPr="00184E89">
        <w:rPr>
          <w:rFonts w:ascii="Tahoma" w:hAnsi="Tahoma" w:cs="Tahoma"/>
          <w:b/>
          <w:bCs/>
          <w:sz w:val="22"/>
          <w:szCs w:val="22"/>
        </w:rPr>
        <w:t>Welcome</w:t>
      </w:r>
    </w:p>
    <w:p w14:paraId="52CAC38E" w14:textId="77777777" w:rsidR="00ED2E60" w:rsidRPr="00184E89" w:rsidRDefault="00ED2E60" w:rsidP="003D470C">
      <w:pPr>
        <w:rPr>
          <w:rFonts w:ascii="Tahoma" w:hAnsi="Tahoma" w:cs="Tahoma"/>
          <w:b/>
          <w:sz w:val="22"/>
          <w:szCs w:val="22"/>
        </w:rPr>
      </w:pPr>
    </w:p>
    <w:p w14:paraId="47BD0F34" w14:textId="0DB0DEB0" w:rsidR="00ED2E60" w:rsidRPr="00184E89" w:rsidRDefault="00ED2E60" w:rsidP="003D470C">
      <w:pPr>
        <w:rPr>
          <w:rFonts w:ascii="Tahoma" w:hAnsi="Tahoma" w:cs="Tahoma"/>
          <w:b/>
          <w:sz w:val="22"/>
          <w:szCs w:val="22"/>
        </w:rPr>
      </w:pPr>
      <w:r w:rsidRPr="00184E89">
        <w:rPr>
          <w:rFonts w:ascii="Tahoma" w:hAnsi="Tahoma" w:cs="Tahoma"/>
          <w:b/>
          <w:bCs/>
          <w:sz w:val="22"/>
          <w:szCs w:val="22"/>
        </w:rPr>
        <w:t xml:space="preserve">Approve </w:t>
      </w:r>
      <w:r w:rsidR="0036213F">
        <w:rPr>
          <w:rFonts w:ascii="Tahoma" w:hAnsi="Tahoma" w:cs="Tahoma"/>
          <w:b/>
          <w:bCs/>
          <w:sz w:val="22"/>
          <w:szCs w:val="22"/>
        </w:rPr>
        <w:t>November</w:t>
      </w:r>
      <w:r w:rsidRPr="00184E89">
        <w:rPr>
          <w:rFonts w:ascii="Tahoma" w:hAnsi="Tahoma" w:cs="Tahoma"/>
          <w:b/>
          <w:bCs/>
          <w:sz w:val="22"/>
          <w:szCs w:val="22"/>
        </w:rPr>
        <w:t xml:space="preserve"> Minutes</w:t>
      </w:r>
    </w:p>
    <w:p w14:paraId="26C1888E" w14:textId="77777777" w:rsidR="00184E89" w:rsidRPr="00184E89" w:rsidRDefault="00D66642" w:rsidP="00184E89">
      <w:pPr>
        <w:pStyle w:val="L2-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rPr>
          <w:rFonts w:ascii="Tahoma" w:hAnsi="Tahoma" w:cs="Tahoma"/>
          <w:b/>
          <w:sz w:val="22"/>
          <w:szCs w:val="22"/>
        </w:rPr>
      </w:pPr>
      <w:r w:rsidRPr="00184E89">
        <w:rPr>
          <w:rFonts w:ascii="Tahoma" w:hAnsi="Tahoma" w:cs="Tahoma"/>
          <w:color w:val="000000"/>
          <w:sz w:val="22"/>
          <w:szCs w:val="22"/>
        </w:rPr>
        <w:br/>
      </w:r>
      <w:r w:rsidR="00184E89" w:rsidRPr="00184E89">
        <w:rPr>
          <w:rFonts w:ascii="Tahoma" w:hAnsi="Tahoma" w:cs="Tahoma"/>
          <w:b/>
          <w:sz w:val="22"/>
          <w:szCs w:val="22"/>
        </w:rPr>
        <w:t xml:space="preserve">Update on Solid Waste Department </w:t>
      </w:r>
    </w:p>
    <w:p w14:paraId="69A067EE" w14:textId="77777777" w:rsidR="00184E89" w:rsidRPr="00184E89" w:rsidRDefault="00184E89" w:rsidP="00184E89">
      <w:pPr>
        <w:pStyle w:val="L2-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rPr>
          <w:rFonts w:ascii="Tahoma" w:hAnsi="Tahoma" w:cs="Tahoma"/>
          <w:b/>
          <w:sz w:val="22"/>
          <w:szCs w:val="22"/>
        </w:rPr>
      </w:pPr>
    </w:p>
    <w:p w14:paraId="49C00614" w14:textId="77777777" w:rsidR="00184E89" w:rsidRPr="00184E89" w:rsidRDefault="00184E89" w:rsidP="00184E89">
      <w:pPr>
        <w:pStyle w:val="ListParagraph"/>
        <w:numPr>
          <w:ilvl w:val="0"/>
          <w:numId w:val="1"/>
        </w:numPr>
        <w:rPr>
          <w:rFonts w:ascii="Tahoma" w:hAnsi="Tahoma" w:cs="Tahoma"/>
          <w:b/>
        </w:rPr>
      </w:pPr>
      <w:r w:rsidRPr="00184E89">
        <w:rPr>
          <w:rFonts w:ascii="Tahoma" w:hAnsi="Tahoma" w:cs="Tahoma"/>
          <w:b/>
        </w:rPr>
        <w:t>Board Members</w:t>
      </w:r>
    </w:p>
    <w:p w14:paraId="66B60754" w14:textId="12BCBF46" w:rsidR="00184E89" w:rsidRPr="00184E89" w:rsidRDefault="00184E89" w:rsidP="00184E89">
      <w:pPr>
        <w:pStyle w:val="ListParagraph"/>
        <w:numPr>
          <w:ilvl w:val="1"/>
          <w:numId w:val="1"/>
        </w:numPr>
        <w:rPr>
          <w:rFonts w:ascii="Tahoma" w:hAnsi="Tahoma" w:cs="Tahoma"/>
          <w:b/>
        </w:rPr>
      </w:pPr>
      <w:r>
        <w:rPr>
          <w:rFonts w:ascii="Tahoma" w:hAnsi="Tahoma" w:cs="Tahoma"/>
          <w:b/>
        </w:rPr>
        <w:t>One</w:t>
      </w:r>
      <w:r w:rsidRPr="00184E89">
        <w:rPr>
          <w:rFonts w:ascii="Tahoma" w:hAnsi="Tahoma" w:cs="Tahoma"/>
          <w:b/>
        </w:rPr>
        <w:t xml:space="preserve"> position open for At-Large member. </w:t>
      </w:r>
    </w:p>
    <w:p w14:paraId="30EDAF27" w14:textId="77777777" w:rsidR="00184E89" w:rsidRPr="00184E89" w:rsidRDefault="00184E89" w:rsidP="00184E89">
      <w:pPr>
        <w:pStyle w:val="ListParagraph"/>
        <w:numPr>
          <w:ilvl w:val="2"/>
          <w:numId w:val="1"/>
        </w:numPr>
        <w:rPr>
          <w:rFonts w:ascii="Tahoma" w:hAnsi="Tahoma" w:cs="Tahoma"/>
          <w:b/>
        </w:rPr>
      </w:pPr>
      <w:r>
        <w:rPr>
          <w:rFonts w:ascii="Tahoma" w:hAnsi="Tahoma" w:cs="Tahoma"/>
          <w:bCs/>
        </w:rPr>
        <w:t>Welcome Austin Carter Nadeau</w:t>
      </w:r>
    </w:p>
    <w:p w14:paraId="70440817" w14:textId="7B6A139C" w:rsidR="00184E89" w:rsidRPr="00184E89" w:rsidRDefault="00184E89" w:rsidP="00184E89">
      <w:pPr>
        <w:pStyle w:val="ListParagraph"/>
        <w:numPr>
          <w:ilvl w:val="2"/>
          <w:numId w:val="1"/>
        </w:numPr>
        <w:rPr>
          <w:rFonts w:ascii="Tahoma" w:hAnsi="Tahoma" w:cs="Tahoma"/>
          <w:b/>
        </w:rPr>
      </w:pPr>
      <w:r>
        <w:rPr>
          <w:rFonts w:ascii="Tahoma" w:hAnsi="Tahoma" w:cs="Tahoma"/>
          <w:bCs/>
        </w:rPr>
        <w:t xml:space="preserve">Nick, Joshua, and Austin’s </w:t>
      </w:r>
      <w:r w:rsidR="00544E1B">
        <w:rPr>
          <w:rFonts w:ascii="Tahoma" w:hAnsi="Tahoma" w:cs="Tahoma"/>
          <w:bCs/>
        </w:rPr>
        <w:t>have been</w:t>
      </w:r>
      <w:r>
        <w:rPr>
          <w:rFonts w:ascii="Tahoma" w:hAnsi="Tahoma" w:cs="Tahoma"/>
          <w:bCs/>
        </w:rPr>
        <w:t xml:space="preserve"> </w:t>
      </w:r>
      <w:r w:rsidR="00544E1B">
        <w:rPr>
          <w:rFonts w:ascii="Tahoma" w:hAnsi="Tahoma" w:cs="Tahoma"/>
          <w:bCs/>
        </w:rPr>
        <w:t>reappointed</w:t>
      </w:r>
      <w:r w:rsidRPr="00184E89">
        <w:rPr>
          <w:rFonts w:ascii="Tahoma" w:hAnsi="Tahoma" w:cs="Tahoma"/>
          <w:b/>
        </w:rPr>
        <w:br/>
      </w:r>
    </w:p>
    <w:p w14:paraId="7CF74DBE" w14:textId="77777777" w:rsidR="00184E89" w:rsidRPr="00184E89" w:rsidRDefault="00184E89" w:rsidP="00184E89">
      <w:pPr>
        <w:pStyle w:val="ListParagraph"/>
        <w:numPr>
          <w:ilvl w:val="0"/>
          <w:numId w:val="1"/>
        </w:numPr>
        <w:rPr>
          <w:rFonts w:ascii="Tahoma" w:hAnsi="Tahoma" w:cs="Tahoma"/>
          <w:b/>
        </w:rPr>
      </w:pPr>
      <w:r w:rsidRPr="00184E89">
        <w:rPr>
          <w:rFonts w:ascii="Tahoma" w:hAnsi="Tahoma" w:cs="Tahoma"/>
          <w:b/>
        </w:rPr>
        <w:t xml:space="preserve">Sharps container exchange program started Oct 2016 </w:t>
      </w:r>
      <w:r w:rsidRPr="00184E89">
        <w:rPr>
          <w:rFonts w:ascii="Tahoma" w:hAnsi="Tahoma" w:cs="Tahoma"/>
          <w:bCs/>
        </w:rPr>
        <w:t xml:space="preserve">and expanded to five Fire Districts in April 2021. We collect registrant sheets at the transfer station and remote fire stations as well as full sharps containers. </w:t>
      </w:r>
    </w:p>
    <w:p w14:paraId="366E67BD" w14:textId="4EC495FE" w:rsidR="00184E89" w:rsidRPr="00394454" w:rsidRDefault="00184E89" w:rsidP="00184E89">
      <w:pPr>
        <w:pStyle w:val="ListParagraph"/>
        <w:numPr>
          <w:ilvl w:val="1"/>
          <w:numId w:val="1"/>
        </w:numPr>
        <w:rPr>
          <w:rFonts w:ascii="Tahoma" w:hAnsi="Tahoma" w:cs="Tahoma"/>
          <w:b/>
        </w:rPr>
      </w:pPr>
      <w:r w:rsidRPr="00394454">
        <w:rPr>
          <w:rFonts w:ascii="Tahoma" w:hAnsi="Tahoma" w:cs="Tahoma"/>
          <w:b/>
        </w:rPr>
        <w:t>Registrant Data – Total Registrants: 1,</w:t>
      </w:r>
      <w:r w:rsidR="00394454" w:rsidRPr="00394454">
        <w:rPr>
          <w:rFonts w:ascii="Tahoma" w:hAnsi="Tahoma" w:cs="Tahoma"/>
          <w:b/>
        </w:rPr>
        <w:t>1</w:t>
      </w:r>
      <w:r w:rsidR="00F91F84">
        <w:rPr>
          <w:rFonts w:ascii="Tahoma" w:hAnsi="Tahoma" w:cs="Tahoma"/>
          <w:b/>
        </w:rPr>
        <w:t>80</w:t>
      </w:r>
      <w:r w:rsidRPr="00394454">
        <w:rPr>
          <w:rFonts w:ascii="Tahoma" w:hAnsi="Tahoma" w:cs="Tahoma"/>
          <w:b/>
        </w:rPr>
        <w:t xml:space="preserve"> as of </w:t>
      </w:r>
      <w:r w:rsidR="00F91F84">
        <w:rPr>
          <w:rFonts w:ascii="Tahoma" w:hAnsi="Tahoma" w:cs="Tahoma"/>
          <w:b/>
        </w:rPr>
        <w:t>February 4</w:t>
      </w:r>
      <w:r w:rsidR="00F91F84" w:rsidRPr="00F91F84">
        <w:rPr>
          <w:rFonts w:ascii="Tahoma" w:hAnsi="Tahoma" w:cs="Tahoma"/>
          <w:b/>
          <w:vertAlign w:val="superscript"/>
        </w:rPr>
        <w:t>th</w:t>
      </w:r>
      <w:r w:rsidR="002757F6">
        <w:rPr>
          <w:rFonts w:ascii="Tahoma" w:hAnsi="Tahoma" w:cs="Tahoma"/>
          <w:b/>
        </w:rPr>
        <w:t>, 2025</w:t>
      </w:r>
    </w:p>
    <w:p w14:paraId="448E7EEC" w14:textId="30DBEFE8" w:rsidR="00184E89" w:rsidRPr="00394454" w:rsidRDefault="00184E89" w:rsidP="00184E89">
      <w:pPr>
        <w:pStyle w:val="ListParagraph"/>
        <w:numPr>
          <w:ilvl w:val="2"/>
          <w:numId w:val="1"/>
        </w:numPr>
        <w:rPr>
          <w:rFonts w:ascii="Tahoma" w:hAnsi="Tahoma" w:cs="Tahoma"/>
          <w:bCs/>
        </w:rPr>
      </w:pPr>
      <w:r w:rsidRPr="00394454">
        <w:rPr>
          <w:rFonts w:ascii="Tahoma" w:hAnsi="Tahoma" w:cs="Tahoma"/>
          <w:bCs/>
        </w:rPr>
        <w:t xml:space="preserve">Transfer Station: </w:t>
      </w:r>
      <w:r w:rsidR="00394454" w:rsidRPr="00F91F84">
        <w:rPr>
          <w:rFonts w:ascii="Tahoma" w:hAnsi="Tahoma" w:cs="Tahoma"/>
          <w:b/>
        </w:rPr>
        <w:t>10</w:t>
      </w:r>
      <w:r w:rsidR="00F91F84" w:rsidRPr="00F91F84">
        <w:rPr>
          <w:rFonts w:ascii="Tahoma" w:hAnsi="Tahoma" w:cs="Tahoma"/>
          <w:b/>
        </w:rPr>
        <w:t>32</w:t>
      </w:r>
    </w:p>
    <w:p w14:paraId="29A80598" w14:textId="449408E8" w:rsidR="00184E89" w:rsidRPr="00394454" w:rsidRDefault="00184E89" w:rsidP="00184E89">
      <w:pPr>
        <w:pStyle w:val="ListParagraph"/>
        <w:numPr>
          <w:ilvl w:val="2"/>
          <w:numId w:val="1"/>
        </w:numPr>
        <w:rPr>
          <w:rFonts w:ascii="Tahoma" w:hAnsi="Tahoma" w:cs="Tahoma"/>
          <w:bCs/>
        </w:rPr>
      </w:pPr>
      <w:r w:rsidRPr="00394454">
        <w:rPr>
          <w:rFonts w:ascii="Tahoma" w:hAnsi="Tahoma" w:cs="Tahoma"/>
          <w:bCs/>
        </w:rPr>
        <w:t xml:space="preserve">Scappoose CRFPD: </w:t>
      </w:r>
      <w:r w:rsidR="00544E1B" w:rsidRPr="00544E1B">
        <w:rPr>
          <w:rFonts w:ascii="Tahoma" w:hAnsi="Tahoma" w:cs="Tahoma"/>
          <w:b/>
        </w:rPr>
        <w:t>70</w:t>
      </w:r>
    </w:p>
    <w:p w14:paraId="2DEB543D" w14:textId="77777777" w:rsidR="00184E89" w:rsidRPr="00394454" w:rsidRDefault="00184E89" w:rsidP="00184E89">
      <w:pPr>
        <w:pStyle w:val="ListParagraph"/>
        <w:numPr>
          <w:ilvl w:val="2"/>
          <w:numId w:val="1"/>
        </w:numPr>
        <w:rPr>
          <w:rFonts w:ascii="Tahoma" w:hAnsi="Tahoma" w:cs="Tahoma"/>
          <w:bCs/>
        </w:rPr>
      </w:pPr>
      <w:r w:rsidRPr="00394454">
        <w:rPr>
          <w:rFonts w:ascii="Tahoma" w:hAnsi="Tahoma" w:cs="Tahoma"/>
          <w:bCs/>
        </w:rPr>
        <w:t>Vernonia CRFPD: 21</w:t>
      </w:r>
    </w:p>
    <w:p w14:paraId="380B6E98" w14:textId="68FBC590" w:rsidR="00184E89" w:rsidRPr="00394454" w:rsidRDefault="00184E89" w:rsidP="00184E89">
      <w:pPr>
        <w:pStyle w:val="ListParagraph"/>
        <w:numPr>
          <w:ilvl w:val="2"/>
          <w:numId w:val="1"/>
        </w:numPr>
        <w:rPr>
          <w:rFonts w:ascii="Tahoma" w:hAnsi="Tahoma" w:cs="Tahoma"/>
          <w:bCs/>
        </w:rPr>
      </w:pPr>
      <w:r w:rsidRPr="00394454">
        <w:rPr>
          <w:rFonts w:ascii="Tahoma" w:hAnsi="Tahoma" w:cs="Tahoma"/>
          <w:bCs/>
        </w:rPr>
        <w:t xml:space="preserve">Clatskanie CRFPD: </w:t>
      </w:r>
      <w:r w:rsidR="00394454" w:rsidRPr="00544E1B">
        <w:rPr>
          <w:rFonts w:ascii="Tahoma" w:hAnsi="Tahoma" w:cs="Tahoma"/>
          <w:b/>
        </w:rPr>
        <w:t>5</w:t>
      </w:r>
      <w:r w:rsidR="00544E1B" w:rsidRPr="00544E1B">
        <w:rPr>
          <w:rFonts w:ascii="Tahoma" w:hAnsi="Tahoma" w:cs="Tahoma"/>
          <w:b/>
        </w:rPr>
        <w:t>6</w:t>
      </w:r>
    </w:p>
    <w:p w14:paraId="299E8D2B" w14:textId="77777777" w:rsidR="00184E89" w:rsidRPr="00394454" w:rsidRDefault="00184E89" w:rsidP="00184E89">
      <w:pPr>
        <w:pStyle w:val="ListParagraph"/>
        <w:numPr>
          <w:ilvl w:val="2"/>
          <w:numId w:val="1"/>
        </w:numPr>
        <w:rPr>
          <w:rFonts w:ascii="Tahoma" w:hAnsi="Tahoma" w:cs="Tahoma"/>
          <w:bCs/>
        </w:rPr>
      </w:pPr>
      <w:r w:rsidRPr="00394454">
        <w:rPr>
          <w:rFonts w:ascii="Tahoma" w:hAnsi="Tahoma" w:cs="Tahoma"/>
          <w:bCs/>
        </w:rPr>
        <w:t>Rainier CRFPD: 1</w:t>
      </w:r>
    </w:p>
    <w:p w14:paraId="429A7D31" w14:textId="77777777" w:rsidR="00184E89" w:rsidRPr="00184E89" w:rsidRDefault="00184E89" w:rsidP="00184E89">
      <w:pPr>
        <w:pStyle w:val="ListParagraph"/>
        <w:numPr>
          <w:ilvl w:val="1"/>
          <w:numId w:val="1"/>
        </w:numPr>
        <w:rPr>
          <w:rFonts w:ascii="Tahoma" w:hAnsi="Tahoma" w:cs="Tahoma"/>
          <w:b/>
        </w:rPr>
      </w:pPr>
      <w:r w:rsidRPr="00184E89">
        <w:rPr>
          <w:rFonts w:ascii="Tahoma" w:hAnsi="Tahoma" w:cs="Tahoma"/>
          <w:b/>
        </w:rPr>
        <w:t>Sharps Purchased</w:t>
      </w:r>
    </w:p>
    <w:p w14:paraId="3BC1A116" w14:textId="5F21DD56" w:rsidR="00184E89" w:rsidRPr="00184E89" w:rsidRDefault="00BF60FC" w:rsidP="00184E89">
      <w:pPr>
        <w:pStyle w:val="ListParagraph"/>
        <w:numPr>
          <w:ilvl w:val="2"/>
          <w:numId w:val="1"/>
        </w:numPr>
        <w:rPr>
          <w:rFonts w:ascii="Tahoma" w:hAnsi="Tahoma" w:cs="Tahoma"/>
          <w:bCs/>
          <w:u w:val="single"/>
        </w:rPr>
      </w:pPr>
      <w:r>
        <w:rPr>
          <w:rFonts w:ascii="Tahoma" w:hAnsi="Tahoma" w:cs="Tahoma"/>
          <w:bCs/>
          <w:u w:val="single"/>
        </w:rPr>
        <w:lastRenderedPageBreak/>
        <w:t>7</w:t>
      </w:r>
      <w:r w:rsidR="00CF3F2A">
        <w:rPr>
          <w:rFonts w:ascii="Tahoma" w:hAnsi="Tahoma" w:cs="Tahoma"/>
          <w:bCs/>
          <w:u w:val="single"/>
        </w:rPr>
        <w:t>254</w:t>
      </w:r>
      <w:r w:rsidR="00184E89" w:rsidRPr="00184E89">
        <w:rPr>
          <w:rFonts w:ascii="Tahoma" w:hAnsi="Tahoma" w:cs="Tahoma"/>
          <w:bCs/>
          <w:u w:val="single"/>
        </w:rPr>
        <w:t xml:space="preserve"> total containers as of </w:t>
      </w:r>
      <w:r w:rsidR="00CF3F2A">
        <w:rPr>
          <w:rFonts w:ascii="Tahoma" w:hAnsi="Tahoma" w:cs="Tahoma"/>
          <w:bCs/>
          <w:u w:val="single"/>
        </w:rPr>
        <w:t>February 4</w:t>
      </w:r>
      <w:r w:rsidR="00184E89" w:rsidRPr="00184E89">
        <w:rPr>
          <w:rFonts w:ascii="Tahoma" w:hAnsi="Tahoma" w:cs="Tahoma"/>
          <w:bCs/>
          <w:u w:val="single"/>
        </w:rPr>
        <w:t>, 202</w:t>
      </w:r>
      <w:r w:rsidR="00CF3F2A">
        <w:rPr>
          <w:rFonts w:ascii="Tahoma" w:hAnsi="Tahoma" w:cs="Tahoma"/>
          <w:bCs/>
          <w:u w:val="single"/>
        </w:rPr>
        <w:t>5</w:t>
      </w:r>
    </w:p>
    <w:p w14:paraId="0E4D8C22" w14:textId="2DF649D2" w:rsidR="00184E89" w:rsidRPr="00184E89" w:rsidRDefault="00184E89" w:rsidP="00184E89">
      <w:pPr>
        <w:pStyle w:val="ListParagraph"/>
        <w:numPr>
          <w:ilvl w:val="3"/>
          <w:numId w:val="1"/>
        </w:numPr>
        <w:rPr>
          <w:rFonts w:ascii="Tahoma" w:hAnsi="Tahoma" w:cs="Tahoma"/>
          <w:bCs/>
          <w:u w:val="single"/>
        </w:rPr>
      </w:pPr>
      <w:r>
        <w:rPr>
          <w:rFonts w:ascii="Tahoma" w:hAnsi="Tahoma" w:cs="Tahoma"/>
          <w:bCs/>
        </w:rPr>
        <w:t>6</w:t>
      </w:r>
      <w:r w:rsidR="00CF3F2A">
        <w:rPr>
          <w:rFonts w:ascii="Tahoma" w:hAnsi="Tahoma" w:cs="Tahoma"/>
          <w:bCs/>
        </w:rPr>
        <w:t>414</w:t>
      </w:r>
      <w:r w:rsidR="00BF60FC">
        <w:rPr>
          <w:rFonts w:ascii="Tahoma" w:hAnsi="Tahoma" w:cs="Tahoma"/>
          <w:bCs/>
        </w:rPr>
        <w:t xml:space="preserve"> </w:t>
      </w:r>
      <w:r w:rsidRPr="00184E89">
        <w:rPr>
          <w:rFonts w:ascii="Tahoma" w:hAnsi="Tahoma" w:cs="Tahoma"/>
          <w:bCs/>
        </w:rPr>
        <w:t>purchased by solid waste = $</w:t>
      </w:r>
      <w:r w:rsidR="00F91F84">
        <w:rPr>
          <w:rFonts w:ascii="Tahoma" w:hAnsi="Tahoma" w:cs="Tahoma"/>
          <w:bCs/>
        </w:rPr>
        <w:t>25,956.92</w:t>
      </w:r>
    </w:p>
    <w:p w14:paraId="50059E3C" w14:textId="77777777" w:rsidR="00184E89" w:rsidRPr="00184E89" w:rsidRDefault="00184E89" w:rsidP="00184E89">
      <w:pPr>
        <w:pStyle w:val="ListParagraph"/>
        <w:numPr>
          <w:ilvl w:val="1"/>
          <w:numId w:val="1"/>
        </w:numPr>
        <w:rPr>
          <w:rFonts w:ascii="Tahoma" w:hAnsi="Tahoma" w:cs="Tahoma"/>
          <w:b/>
        </w:rPr>
      </w:pPr>
      <w:r w:rsidRPr="00184E89">
        <w:rPr>
          <w:rFonts w:ascii="Tahoma" w:hAnsi="Tahoma" w:cs="Tahoma"/>
          <w:b/>
        </w:rPr>
        <w:t>Advertising sharps program</w:t>
      </w:r>
    </w:p>
    <w:p w14:paraId="259F6AE8" w14:textId="0317E4DA" w:rsidR="00CF3F2A" w:rsidRDefault="00CF3F2A" w:rsidP="00184E89">
      <w:pPr>
        <w:pStyle w:val="ListParagraph"/>
        <w:numPr>
          <w:ilvl w:val="2"/>
          <w:numId w:val="1"/>
        </w:numPr>
        <w:rPr>
          <w:rFonts w:ascii="Tahoma" w:hAnsi="Tahoma" w:cs="Tahoma"/>
          <w:bCs/>
        </w:rPr>
      </w:pPr>
      <w:r>
        <w:rPr>
          <w:rFonts w:ascii="Tahoma" w:hAnsi="Tahoma" w:cs="Tahoma"/>
          <w:bCs/>
        </w:rPr>
        <w:t>Still in planning phase, working with David Brooke on DS ad</w:t>
      </w:r>
    </w:p>
    <w:p w14:paraId="0294523F" w14:textId="4D3C83F7" w:rsidR="00184E89" w:rsidRPr="00184E89" w:rsidRDefault="005272B9" w:rsidP="00184E89">
      <w:pPr>
        <w:pStyle w:val="ListParagraph"/>
        <w:numPr>
          <w:ilvl w:val="2"/>
          <w:numId w:val="1"/>
        </w:numPr>
        <w:rPr>
          <w:rFonts w:ascii="Tahoma" w:hAnsi="Tahoma" w:cs="Tahoma"/>
          <w:bCs/>
        </w:rPr>
      </w:pPr>
      <w:r>
        <w:rPr>
          <w:rFonts w:ascii="Tahoma" w:hAnsi="Tahoma" w:cs="Tahoma"/>
          <w:bCs/>
        </w:rPr>
        <w:t xml:space="preserve">Looking to promote </w:t>
      </w:r>
      <w:r w:rsidR="00184E89" w:rsidRPr="00184E89">
        <w:rPr>
          <w:rFonts w:ascii="Tahoma" w:hAnsi="Tahoma" w:cs="Tahoma"/>
          <w:bCs/>
        </w:rPr>
        <w:t>through social media, billboard, newspaper, and other methods</w:t>
      </w:r>
    </w:p>
    <w:p w14:paraId="0F23E453" w14:textId="102AAFD6" w:rsidR="00184E89" w:rsidRPr="00184E89" w:rsidRDefault="00906CC5" w:rsidP="00184E89">
      <w:pPr>
        <w:pStyle w:val="ListParagraph"/>
        <w:numPr>
          <w:ilvl w:val="2"/>
          <w:numId w:val="1"/>
        </w:numPr>
        <w:rPr>
          <w:rFonts w:ascii="Tahoma" w:hAnsi="Tahoma" w:cs="Tahoma"/>
          <w:bCs/>
        </w:rPr>
      </w:pPr>
      <w:r>
        <w:rPr>
          <w:rFonts w:ascii="Tahoma" w:hAnsi="Tahoma" w:cs="Tahoma"/>
          <w:bCs/>
        </w:rPr>
        <w:t>Combine</w:t>
      </w:r>
      <w:r w:rsidR="00184E89" w:rsidRPr="00184E89">
        <w:rPr>
          <w:rFonts w:ascii="Tahoma" w:hAnsi="Tahoma" w:cs="Tahoma"/>
          <w:bCs/>
        </w:rPr>
        <w:t xml:space="preserve"> with Dumpstoppers Program advertisement</w:t>
      </w:r>
    </w:p>
    <w:p w14:paraId="6EFB08C9" w14:textId="32A46C6E" w:rsidR="00184E89" w:rsidRPr="00184E89" w:rsidRDefault="00184E89" w:rsidP="00184E89">
      <w:pPr>
        <w:pStyle w:val="ListParagraph"/>
        <w:numPr>
          <w:ilvl w:val="2"/>
          <w:numId w:val="1"/>
        </w:numPr>
        <w:rPr>
          <w:rFonts w:ascii="Tahoma" w:hAnsi="Tahoma" w:cs="Tahoma"/>
          <w:bCs/>
        </w:rPr>
      </w:pPr>
      <w:r>
        <w:rPr>
          <w:rFonts w:ascii="Tahoma" w:hAnsi="Tahoma" w:cs="Tahoma"/>
          <w:bCs/>
        </w:rPr>
        <w:t>Spotlight</w:t>
      </w:r>
      <w:r w:rsidRPr="00184E89">
        <w:rPr>
          <w:rFonts w:ascii="Tahoma" w:hAnsi="Tahoma" w:cs="Tahoma"/>
          <w:bCs/>
        </w:rPr>
        <w:t xml:space="preserve"> article summarizing the program and its success</w:t>
      </w:r>
      <w:r w:rsidRPr="00184E89">
        <w:rPr>
          <w:rFonts w:ascii="Tahoma" w:hAnsi="Tahoma" w:cs="Tahoma"/>
          <w:bCs/>
          <w:u w:val="single"/>
        </w:rPr>
        <w:br/>
      </w:r>
    </w:p>
    <w:p w14:paraId="2F8D068C" w14:textId="098362AD" w:rsidR="00184E89" w:rsidRPr="00184E89" w:rsidRDefault="00184E89" w:rsidP="00184E89">
      <w:pPr>
        <w:pStyle w:val="ListParagraph"/>
        <w:numPr>
          <w:ilvl w:val="0"/>
          <w:numId w:val="1"/>
        </w:numPr>
        <w:rPr>
          <w:rFonts w:ascii="Tahoma" w:hAnsi="Tahoma" w:cs="Tahoma"/>
          <w:bCs/>
        </w:rPr>
      </w:pPr>
      <w:r w:rsidRPr="00184E89">
        <w:rPr>
          <w:rFonts w:ascii="Tahoma" w:hAnsi="Tahoma" w:cs="Tahoma"/>
          <w:b/>
        </w:rPr>
        <w:t xml:space="preserve">Dumpstoppers – in 2024, we had </w:t>
      </w:r>
      <w:r w:rsidR="00CF3F2A">
        <w:rPr>
          <w:rFonts w:ascii="Tahoma" w:hAnsi="Tahoma" w:cs="Tahoma"/>
          <w:b/>
        </w:rPr>
        <w:t xml:space="preserve">74 </w:t>
      </w:r>
      <w:proofErr w:type="spellStart"/>
      <w:r w:rsidRPr="00184E89">
        <w:rPr>
          <w:rFonts w:ascii="Tahoma" w:hAnsi="Tahoma" w:cs="Tahoma"/>
          <w:b/>
        </w:rPr>
        <w:t>Dumpstopper</w:t>
      </w:r>
      <w:proofErr w:type="spellEnd"/>
      <w:r w:rsidRPr="00184E89">
        <w:rPr>
          <w:rFonts w:ascii="Tahoma" w:hAnsi="Tahoma" w:cs="Tahoma"/>
          <w:b/>
        </w:rPr>
        <w:t xml:space="preserve"> cases. </w:t>
      </w:r>
      <w:r w:rsidRPr="00184E89">
        <w:rPr>
          <w:rFonts w:ascii="Tahoma" w:hAnsi="Tahoma" w:cs="Tahoma"/>
          <w:bCs/>
        </w:rPr>
        <w:t xml:space="preserve">The program </w:t>
      </w:r>
      <w:r w:rsidR="00BC422A">
        <w:rPr>
          <w:rFonts w:ascii="Tahoma" w:hAnsi="Tahoma" w:cs="Tahoma"/>
          <w:bCs/>
        </w:rPr>
        <w:t>is a collaborative effort involving Land Development Services, Solid Waste, and</w:t>
      </w:r>
      <w:r w:rsidRPr="00184E89">
        <w:rPr>
          <w:rFonts w:ascii="Tahoma" w:hAnsi="Tahoma" w:cs="Tahoma"/>
          <w:bCs/>
        </w:rPr>
        <w:t xml:space="preserve"> Community Justice work crew to clean up </w:t>
      </w:r>
      <w:r w:rsidR="00BC422A">
        <w:rPr>
          <w:rFonts w:ascii="Tahoma" w:hAnsi="Tahoma" w:cs="Tahoma"/>
          <w:bCs/>
        </w:rPr>
        <w:t>dump</w:t>
      </w:r>
      <w:r w:rsidRPr="00184E89">
        <w:rPr>
          <w:rFonts w:ascii="Tahoma" w:hAnsi="Tahoma" w:cs="Tahoma"/>
          <w:bCs/>
        </w:rPr>
        <w:t>sites (~$1,000/month)</w:t>
      </w:r>
      <w:r w:rsidR="00BC422A">
        <w:rPr>
          <w:rFonts w:ascii="Tahoma" w:hAnsi="Tahoma" w:cs="Tahoma"/>
          <w:bCs/>
        </w:rPr>
        <w:t>. T</w:t>
      </w:r>
      <w:r w:rsidRPr="00184E89">
        <w:rPr>
          <w:rFonts w:ascii="Tahoma" w:hAnsi="Tahoma" w:cs="Tahoma"/>
          <w:bCs/>
        </w:rPr>
        <w:t xml:space="preserve">he tipping fees last two years are ~ $2,000/year. Dave Carlberg </w:t>
      </w:r>
      <w:r w:rsidR="00BC422A">
        <w:rPr>
          <w:rFonts w:ascii="Tahoma" w:hAnsi="Tahoma" w:cs="Tahoma"/>
          <w:bCs/>
        </w:rPr>
        <w:t xml:space="preserve">records the cases and investigates dumpsites as </w:t>
      </w:r>
      <w:r w:rsidRPr="00184E89">
        <w:rPr>
          <w:rFonts w:ascii="Tahoma" w:hAnsi="Tahoma" w:cs="Tahoma"/>
          <w:bCs/>
        </w:rPr>
        <w:t>the Columbia County Code Compliance Specialist</w:t>
      </w:r>
      <w:r w:rsidR="00BC422A">
        <w:rPr>
          <w:rFonts w:ascii="Tahoma" w:hAnsi="Tahoma" w:cs="Tahoma"/>
          <w:bCs/>
        </w:rPr>
        <w:t>.</w:t>
      </w:r>
    </w:p>
    <w:p w14:paraId="504108B1" w14:textId="77777777" w:rsidR="00184E89" w:rsidRPr="00184E89" w:rsidRDefault="00184E89" w:rsidP="00184E89">
      <w:pPr>
        <w:pStyle w:val="ListParagraph"/>
        <w:numPr>
          <w:ilvl w:val="1"/>
          <w:numId w:val="1"/>
        </w:numPr>
        <w:rPr>
          <w:rFonts w:ascii="Tahoma" w:hAnsi="Tahoma" w:cs="Tahoma"/>
          <w:bCs/>
        </w:rPr>
      </w:pPr>
      <w:r w:rsidRPr="00184E89">
        <w:rPr>
          <w:rFonts w:ascii="Tahoma" w:hAnsi="Tahoma" w:cs="Tahoma"/>
          <w:bCs/>
        </w:rPr>
        <w:t>Advertising the success of this program</w:t>
      </w:r>
    </w:p>
    <w:p w14:paraId="69F7545A" w14:textId="77777777" w:rsidR="00184E89" w:rsidRDefault="00184E89" w:rsidP="00184E89">
      <w:pPr>
        <w:pStyle w:val="ListParagraph"/>
        <w:numPr>
          <w:ilvl w:val="2"/>
          <w:numId w:val="1"/>
        </w:numPr>
        <w:rPr>
          <w:rFonts w:ascii="Tahoma" w:hAnsi="Tahoma" w:cs="Tahoma"/>
          <w:bCs/>
        </w:rPr>
      </w:pPr>
      <w:r w:rsidRPr="00184E89">
        <w:rPr>
          <w:rFonts w:ascii="Tahoma" w:hAnsi="Tahoma" w:cs="Tahoma"/>
          <w:bCs/>
        </w:rPr>
        <w:t>Billboard, social media, newspaper article, and other outlets to show the success of the program</w:t>
      </w:r>
    </w:p>
    <w:p w14:paraId="506BE9AB" w14:textId="15D258CA" w:rsidR="00184E89" w:rsidRDefault="00BC422A" w:rsidP="004B4EE3">
      <w:pPr>
        <w:pStyle w:val="ListParagraph"/>
        <w:numPr>
          <w:ilvl w:val="2"/>
          <w:numId w:val="1"/>
        </w:numPr>
        <w:ind w:left="2880"/>
        <w:rPr>
          <w:rFonts w:ascii="Tahoma" w:hAnsi="Tahoma" w:cs="Tahoma"/>
          <w:bCs/>
        </w:rPr>
      </w:pPr>
      <w:r w:rsidRPr="005272B9">
        <w:rPr>
          <w:rFonts w:ascii="Tahoma" w:hAnsi="Tahoma" w:cs="Tahoma"/>
          <w:bCs/>
        </w:rPr>
        <w:t>Overall, there has been much less illegal dumping this year</w:t>
      </w:r>
      <w:r w:rsidR="00CF3F2A">
        <w:rPr>
          <w:rFonts w:ascii="Tahoma" w:hAnsi="Tahoma" w:cs="Tahoma"/>
          <w:bCs/>
        </w:rPr>
        <w:t xml:space="preserve">, </w:t>
      </w:r>
      <w:r w:rsidRPr="005272B9">
        <w:rPr>
          <w:rFonts w:ascii="Tahoma" w:hAnsi="Tahoma" w:cs="Tahoma"/>
          <w:bCs/>
        </w:rPr>
        <w:t>further showing the success of the program.</w:t>
      </w:r>
    </w:p>
    <w:p w14:paraId="18A67644" w14:textId="76CCFAC7" w:rsidR="00CF3F2A" w:rsidRDefault="00CF3F2A" w:rsidP="00CF3F2A">
      <w:pPr>
        <w:pStyle w:val="ListParagraph"/>
        <w:numPr>
          <w:ilvl w:val="3"/>
          <w:numId w:val="1"/>
        </w:numPr>
        <w:rPr>
          <w:rFonts w:ascii="Tahoma" w:hAnsi="Tahoma" w:cs="Tahoma"/>
          <w:bCs/>
        </w:rPr>
      </w:pPr>
      <w:r>
        <w:rPr>
          <w:rFonts w:ascii="Tahoma" w:hAnsi="Tahoma" w:cs="Tahoma"/>
          <w:bCs/>
        </w:rPr>
        <w:t xml:space="preserve">Past Years from </w:t>
      </w:r>
      <w:r w:rsidRPr="00CF3F2A">
        <w:rPr>
          <w:rFonts w:ascii="Tahoma" w:hAnsi="Tahoma" w:cs="Tahoma"/>
          <w:b/>
        </w:rPr>
        <w:t>Dave Carlberg</w:t>
      </w:r>
      <w:r>
        <w:rPr>
          <w:rFonts w:ascii="Tahoma" w:hAnsi="Tahoma" w:cs="Tahoma"/>
          <w:bCs/>
        </w:rPr>
        <w:t xml:space="preserve">: </w:t>
      </w:r>
    </w:p>
    <w:p w14:paraId="6172D955" w14:textId="13D97692" w:rsidR="00CF3F2A" w:rsidRPr="00CF3F2A" w:rsidRDefault="00CF3F2A" w:rsidP="00CF3F2A">
      <w:pPr>
        <w:pStyle w:val="ListParagraph"/>
        <w:numPr>
          <w:ilvl w:val="3"/>
          <w:numId w:val="1"/>
        </w:numPr>
        <w:ind w:left="3240"/>
        <w:rPr>
          <w:rFonts w:ascii="Tahoma" w:hAnsi="Tahoma" w:cs="Tahoma"/>
          <w:bCs/>
        </w:rPr>
      </w:pPr>
      <w:r w:rsidRPr="00CF3F2A">
        <w:rPr>
          <w:rFonts w:ascii="Tahoma" w:hAnsi="Tahoma" w:cs="Tahoma"/>
          <w:bCs/>
        </w:rPr>
        <w:t>2023 – 83 cases</w:t>
      </w:r>
    </w:p>
    <w:p w14:paraId="0E088127" w14:textId="77777777" w:rsidR="00CF3F2A" w:rsidRPr="00CF3F2A" w:rsidRDefault="00CF3F2A" w:rsidP="00CF3F2A">
      <w:pPr>
        <w:pStyle w:val="ListParagraph"/>
        <w:numPr>
          <w:ilvl w:val="3"/>
          <w:numId w:val="1"/>
        </w:numPr>
        <w:ind w:left="3240"/>
        <w:rPr>
          <w:rFonts w:ascii="Tahoma" w:hAnsi="Tahoma" w:cs="Tahoma"/>
          <w:bCs/>
        </w:rPr>
      </w:pPr>
      <w:r w:rsidRPr="00CF3F2A">
        <w:rPr>
          <w:rFonts w:ascii="Tahoma" w:hAnsi="Tahoma" w:cs="Tahoma"/>
          <w:bCs/>
        </w:rPr>
        <w:t>2022 – 81 cases</w:t>
      </w:r>
    </w:p>
    <w:p w14:paraId="774F5E86" w14:textId="77777777" w:rsidR="00CF3F2A" w:rsidRPr="00CF3F2A" w:rsidRDefault="00CF3F2A" w:rsidP="00CF3F2A">
      <w:pPr>
        <w:pStyle w:val="ListParagraph"/>
        <w:numPr>
          <w:ilvl w:val="3"/>
          <w:numId w:val="1"/>
        </w:numPr>
        <w:ind w:left="3240"/>
        <w:rPr>
          <w:rFonts w:ascii="Tahoma" w:hAnsi="Tahoma" w:cs="Tahoma"/>
          <w:bCs/>
        </w:rPr>
      </w:pPr>
      <w:r w:rsidRPr="00CF3F2A">
        <w:rPr>
          <w:rFonts w:ascii="Tahoma" w:hAnsi="Tahoma" w:cs="Tahoma"/>
          <w:bCs/>
        </w:rPr>
        <w:t>2021 – 92 cases</w:t>
      </w:r>
    </w:p>
    <w:p w14:paraId="3AEA4513" w14:textId="77777777" w:rsidR="00CF3F2A" w:rsidRPr="00CF3F2A" w:rsidRDefault="00CF3F2A" w:rsidP="00CF3F2A">
      <w:pPr>
        <w:pStyle w:val="ListParagraph"/>
        <w:numPr>
          <w:ilvl w:val="3"/>
          <w:numId w:val="1"/>
        </w:numPr>
        <w:ind w:left="3240"/>
        <w:rPr>
          <w:rFonts w:ascii="Tahoma" w:hAnsi="Tahoma" w:cs="Tahoma"/>
          <w:bCs/>
        </w:rPr>
      </w:pPr>
      <w:r w:rsidRPr="00CF3F2A">
        <w:rPr>
          <w:rFonts w:ascii="Tahoma" w:hAnsi="Tahoma" w:cs="Tahoma"/>
          <w:bCs/>
        </w:rPr>
        <w:t>2020 – 76 cases</w:t>
      </w:r>
    </w:p>
    <w:p w14:paraId="4868B043" w14:textId="4513BD29" w:rsidR="00CF3F2A" w:rsidRPr="00CF3F2A" w:rsidRDefault="00CF3F2A" w:rsidP="00CF3F2A">
      <w:pPr>
        <w:pStyle w:val="ListParagraph"/>
        <w:ind w:left="3240"/>
        <w:rPr>
          <w:rFonts w:ascii="Tahoma" w:hAnsi="Tahoma" w:cs="Tahoma"/>
          <w:bCs/>
        </w:rPr>
      </w:pPr>
    </w:p>
    <w:p w14:paraId="733EC351" w14:textId="77777777" w:rsidR="00CF3F2A" w:rsidRPr="00CF3F2A" w:rsidRDefault="00CF3F2A" w:rsidP="00CF3F2A">
      <w:pPr>
        <w:pStyle w:val="ListParagraph"/>
        <w:numPr>
          <w:ilvl w:val="3"/>
          <w:numId w:val="1"/>
        </w:numPr>
        <w:ind w:left="3240"/>
        <w:rPr>
          <w:rFonts w:ascii="Tahoma" w:hAnsi="Tahoma" w:cs="Tahoma"/>
          <w:bCs/>
        </w:rPr>
      </w:pPr>
      <w:r w:rsidRPr="00CF3F2A">
        <w:rPr>
          <w:rFonts w:ascii="Tahoma" w:hAnsi="Tahoma" w:cs="Tahoma"/>
          <w:bCs/>
        </w:rPr>
        <w:t>The most complaints came in on:</w:t>
      </w:r>
    </w:p>
    <w:p w14:paraId="49D7F77B" w14:textId="77777777" w:rsidR="00CF3F2A" w:rsidRPr="00CF3F2A" w:rsidRDefault="00CF3F2A" w:rsidP="00CF3F2A">
      <w:pPr>
        <w:pStyle w:val="ListParagraph"/>
        <w:ind w:left="3240"/>
        <w:rPr>
          <w:rFonts w:ascii="Tahoma" w:hAnsi="Tahoma" w:cs="Tahoma"/>
          <w:bCs/>
        </w:rPr>
      </w:pPr>
      <w:r w:rsidRPr="00CF3F2A">
        <w:rPr>
          <w:rFonts w:ascii="Tahoma" w:hAnsi="Tahoma" w:cs="Tahoma"/>
          <w:bCs/>
        </w:rPr>
        <w:t> </w:t>
      </w:r>
    </w:p>
    <w:p w14:paraId="7D3E09AA" w14:textId="77777777" w:rsidR="00CF3F2A" w:rsidRPr="00CF3F2A" w:rsidRDefault="00CF3F2A" w:rsidP="00CF3F2A">
      <w:pPr>
        <w:pStyle w:val="ListParagraph"/>
        <w:numPr>
          <w:ilvl w:val="3"/>
          <w:numId w:val="1"/>
        </w:numPr>
        <w:ind w:left="3240"/>
        <w:rPr>
          <w:rFonts w:ascii="Tahoma" w:hAnsi="Tahoma" w:cs="Tahoma"/>
          <w:bCs/>
        </w:rPr>
      </w:pPr>
      <w:r w:rsidRPr="00CF3F2A">
        <w:rPr>
          <w:rFonts w:ascii="Tahoma" w:hAnsi="Tahoma" w:cs="Tahoma"/>
          <w:bCs/>
        </w:rPr>
        <w:t>2024 – Scappoose Vernonia Highway, Scappoose (12 complaints)</w:t>
      </w:r>
    </w:p>
    <w:p w14:paraId="5005B2BF" w14:textId="77777777" w:rsidR="00CF3F2A" w:rsidRPr="00CF3F2A" w:rsidRDefault="00CF3F2A" w:rsidP="00CF3F2A">
      <w:pPr>
        <w:pStyle w:val="ListParagraph"/>
        <w:numPr>
          <w:ilvl w:val="3"/>
          <w:numId w:val="1"/>
        </w:numPr>
        <w:ind w:left="3240"/>
        <w:rPr>
          <w:rFonts w:ascii="Tahoma" w:hAnsi="Tahoma" w:cs="Tahoma"/>
          <w:bCs/>
        </w:rPr>
      </w:pPr>
      <w:r w:rsidRPr="00CF3F2A">
        <w:rPr>
          <w:rFonts w:ascii="Tahoma" w:hAnsi="Tahoma" w:cs="Tahoma"/>
          <w:bCs/>
        </w:rPr>
        <w:t>2023 – Smith Road, Columbia City (16 complaints)</w:t>
      </w:r>
    </w:p>
    <w:p w14:paraId="05A72A1F" w14:textId="77777777" w:rsidR="00CF3F2A" w:rsidRPr="00CF3F2A" w:rsidRDefault="00CF3F2A" w:rsidP="00CF3F2A">
      <w:pPr>
        <w:pStyle w:val="ListParagraph"/>
        <w:numPr>
          <w:ilvl w:val="3"/>
          <w:numId w:val="1"/>
        </w:numPr>
        <w:ind w:left="3240"/>
        <w:rPr>
          <w:rFonts w:ascii="Tahoma" w:hAnsi="Tahoma" w:cs="Tahoma"/>
          <w:bCs/>
        </w:rPr>
      </w:pPr>
      <w:r w:rsidRPr="00CF3F2A">
        <w:rPr>
          <w:rFonts w:ascii="Tahoma" w:hAnsi="Tahoma" w:cs="Tahoma"/>
          <w:bCs/>
        </w:rPr>
        <w:t>2022 – Smith Road, Columbia City (19 complaints)</w:t>
      </w:r>
    </w:p>
    <w:p w14:paraId="7907ADD7" w14:textId="77777777" w:rsidR="00CF3F2A" w:rsidRPr="00CF3F2A" w:rsidRDefault="00CF3F2A" w:rsidP="00CF3F2A">
      <w:pPr>
        <w:pStyle w:val="ListParagraph"/>
        <w:numPr>
          <w:ilvl w:val="3"/>
          <w:numId w:val="1"/>
        </w:numPr>
        <w:ind w:left="3240"/>
        <w:rPr>
          <w:rFonts w:ascii="Tahoma" w:hAnsi="Tahoma" w:cs="Tahoma"/>
          <w:bCs/>
        </w:rPr>
      </w:pPr>
      <w:r w:rsidRPr="00CF3F2A">
        <w:rPr>
          <w:rFonts w:ascii="Tahoma" w:hAnsi="Tahoma" w:cs="Tahoma"/>
          <w:bCs/>
        </w:rPr>
        <w:t>2021 – Smith Road, Columbia City (15 complaints)</w:t>
      </w:r>
    </w:p>
    <w:p w14:paraId="36A5155B" w14:textId="77777777" w:rsidR="00CF3F2A" w:rsidRPr="00CF3F2A" w:rsidRDefault="00CF3F2A" w:rsidP="00CF3F2A">
      <w:pPr>
        <w:pStyle w:val="ListParagraph"/>
        <w:numPr>
          <w:ilvl w:val="3"/>
          <w:numId w:val="1"/>
        </w:numPr>
        <w:ind w:left="3240"/>
        <w:rPr>
          <w:rFonts w:ascii="Tahoma" w:hAnsi="Tahoma" w:cs="Tahoma"/>
          <w:bCs/>
        </w:rPr>
      </w:pPr>
      <w:r w:rsidRPr="00CF3F2A">
        <w:rPr>
          <w:rFonts w:ascii="Tahoma" w:hAnsi="Tahoma" w:cs="Tahoma"/>
          <w:bCs/>
        </w:rPr>
        <w:t>2020 – Smith Road, Columbia City (14 complaints)</w:t>
      </w:r>
    </w:p>
    <w:p w14:paraId="76310E76" w14:textId="214C990D" w:rsidR="00CF3F2A" w:rsidRPr="00CF3F2A" w:rsidRDefault="00CF3F2A" w:rsidP="00CF3F2A">
      <w:pPr>
        <w:pStyle w:val="ListParagraph"/>
        <w:ind w:left="3240"/>
        <w:rPr>
          <w:rFonts w:ascii="Tahoma" w:hAnsi="Tahoma" w:cs="Tahoma"/>
          <w:bCs/>
        </w:rPr>
      </w:pPr>
    </w:p>
    <w:p w14:paraId="7336F15F" w14:textId="14895BBF" w:rsidR="00CF3F2A" w:rsidRPr="00CF3F2A" w:rsidRDefault="00CF3F2A" w:rsidP="00CF3F2A">
      <w:pPr>
        <w:pStyle w:val="ListParagraph"/>
        <w:numPr>
          <w:ilvl w:val="3"/>
          <w:numId w:val="1"/>
        </w:numPr>
        <w:ind w:left="3240"/>
        <w:rPr>
          <w:rFonts w:ascii="Tahoma" w:hAnsi="Tahoma" w:cs="Tahoma"/>
          <w:bCs/>
        </w:rPr>
      </w:pPr>
      <w:r w:rsidRPr="00CF3F2A">
        <w:rPr>
          <w:rFonts w:ascii="Tahoma" w:hAnsi="Tahoma" w:cs="Tahoma"/>
          <w:bCs/>
        </w:rPr>
        <w:t>Smith Road has finally been unseated as the top complaint getter.  Just and FYI, Smith Road had 9 complaints and Cater Road came in at 7!</w:t>
      </w:r>
    </w:p>
    <w:p w14:paraId="0386F91F" w14:textId="77777777" w:rsidR="00BC422A" w:rsidRPr="00BC422A" w:rsidRDefault="00BC422A" w:rsidP="00BC422A">
      <w:pPr>
        <w:rPr>
          <w:rFonts w:ascii="Tahoma" w:hAnsi="Tahoma" w:cs="Tahoma"/>
          <w:bCs/>
        </w:rPr>
      </w:pPr>
    </w:p>
    <w:p w14:paraId="56F03151" w14:textId="77777777" w:rsidR="00184E89" w:rsidRPr="00184E89" w:rsidRDefault="00184E89" w:rsidP="00184E89">
      <w:pPr>
        <w:pStyle w:val="ListParagraph"/>
        <w:numPr>
          <w:ilvl w:val="0"/>
          <w:numId w:val="1"/>
        </w:numPr>
        <w:rPr>
          <w:rFonts w:ascii="Tahoma" w:hAnsi="Tahoma" w:cs="Tahoma"/>
          <w:bCs/>
        </w:rPr>
      </w:pPr>
      <w:r w:rsidRPr="00184E89">
        <w:rPr>
          <w:rFonts w:ascii="Tahoma" w:hAnsi="Tahoma" w:cs="Tahoma"/>
          <w:b/>
        </w:rPr>
        <w:t xml:space="preserve">Private Property Cleanups </w:t>
      </w:r>
    </w:p>
    <w:p w14:paraId="57A0D55A" w14:textId="77777777" w:rsidR="00184E89" w:rsidRPr="00184E89" w:rsidRDefault="00184E89" w:rsidP="00184E89">
      <w:pPr>
        <w:pStyle w:val="ListParagraph"/>
        <w:numPr>
          <w:ilvl w:val="1"/>
          <w:numId w:val="1"/>
        </w:numPr>
        <w:rPr>
          <w:rFonts w:ascii="Tahoma" w:hAnsi="Tahoma" w:cs="Tahoma"/>
          <w:bCs/>
        </w:rPr>
      </w:pPr>
      <w:r w:rsidRPr="00184E89">
        <w:rPr>
          <w:rFonts w:ascii="Tahoma" w:hAnsi="Tahoma" w:cs="Tahoma"/>
          <w:b/>
        </w:rPr>
        <w:t>26623 Cannon Road</w:t>
      </w:r>
    </w:p>
    <w:p w14:paraId="5025D13C" w14:textId="18AD0A47" w:rsidR="00184E89" w:rsidRPr="00184E89" w:rsidRDefault="00184E89" w:rsidP="00184E89">
      <w:pPr>
        <w:pStyle w:val="ListParagraph"/>
        <w:numPr>
          <w:ilvl w:val="2"/>
          <w:numId w:val="1"/>
        </w:numPr>
        <w:rPr>
          <w:rFonts w:ascii="Tahoma" w:hAnsi="Tahoma" w:cs="Tahoma"/>
          <w:bCs/>
        </w:rPr>
      </w:pPr>
      <w:r w:rsidRPr="00184E89">
        <w:rPr>
          <w:rFonts w:ascii="Tahoma" w:hAnsi="Tahoma" w:cs="Tahoma"/>
          <w:bCs/>
        </w:rPr>
        <w:t xml:space="preserve">Final </w:t>
      </w:r>
      <w:r w:rsidR="00BC422A">
        <w:rPr>
          <w:rFonts w:ascii="Tahoma" w:hAnsi="Tahoma" w:cs="Tahoma"/>
          <w:bCs/>
        </w:rPr>
        <w:t>Data Summary and Total Cost</w:t>
      </w:r>
      <w:r w:rsidRPr="00184E89">
        <w:rPr>
          <w:rFonts w:ascii="Tahoma" w:hAnsi="Tahoma" w:cs="Tahoma"/>
          <w:bCs/>
        </w:rPr>
        <w:t xml:space="preserve"> </w:t>
      </w:r>
    </w:p>
    <w:p w14:paraId="55D8C815" w14:textId="77777777" w:rsidR="00184E89" w:rsidRPr="00184E89" w:rsidRDefault="00184E89" w:rsidP="00184E89">
      <w:pPr>
        <w:pStyle w:val="ListParagraph"/>
        <w:numPr>
          <w:ilvl w:val="3"/>
          <w:numId w:val="1"/>
        </w:numPr>
        <w:rPr>
          <w:rFonts w:ascii="Tahoma" w:hAnsi="Tahoma" w:cs="Tahoma"/>
          <w:bCs/>
        </w:rPr>
      </w:pPr>
      <w:r w:rsidRPr="00184E89">
        <w:rPr>
          <w:rFonts w:ascii="Tahoma" w:hAnsi="Tahoma" w:cs="Tahoma"/>
          <w:bCs/>
        </w:rPr>
        <w:t>28 days - community justice work crew = $10,500</w:t>
      </w:r>
    </w:p>
    <w:p w14:paraId="7880ACEF" w14:textId="61E0ED49" w:rsidR="00184E89" w:rsidRPr="00184E89" w:rsidRDefault="007D173D" w:rsidP="00184E89">
      <w:pPr>
        <w:pStyle w:val="ListParagraph"/>
        <w:numPr>
          <w:ilvl w:val="3"/>
          <w:numId w:val="1"/>
        </w:numPr>
        <w:rPr>
          <w:rFonts w:ascii="Tahoma" w:hAnsi="Tahoma" w:cs="Tahoma"/>
          <w:bCs/>
        </w:rPr>
      </w:pPr>
      <w:r>
        <w:rPr>
          <w:rFonts w:ascii="Tahoma" w:hAnsi="Tahoma" w:cs="Tahoma"/>
          <w:bCs/>
        </w:rPr>
        <w:t>56.54</w:t>
      </w:r>
      <w:r w:rsidR="00184E89" w:rsidRPr="00184E89">
        <w:rPr>
          <w:rFonts w:ascii="Tahoma" w:hAnsi="Tahoma" w:cs="Tahoma"/>
          <w:bCs/>
        </w:rPr>
        <w:t xml:space="preserve"> tons of garbage + 1</w:t>
      </w:r>
      <w:r>
        <w:rPr>
          <w:rFonts w:ascii="Tahoma" w:hAnsi="Tahoma" w:cs="Tahoma"/>
          <w:bCs/>
        </w:rPr>
        <w:t>460</w:t>
      </w:r>
      <w:r w:rsidR="00184E89" w:rsidRPr="00184E89">
        <w:rPr>
          <w:rFonts w:ascii="Tahoma" w:hAnsi="Tahoma" w:cs="Tahoma"/>
          <w:bCs/>
        </w:rPr>
        <w:t xml:space="preserve"> tires collected = $1</w:t>
      </w:r>
      <w:r>
        <w:rPr>
          <w:rFonts w:ascii="Tahoma" w:hAnsi="Tahoma" w:cs="Tahoma"/>
          <w:bCs/>
        </w:rPr>
        <w:t>8,770.12</w:t>
      </w:r>
    </w:p>
    <w:p w14:paraId="7B774ED2" w14:textId="6FD8E0A1" w:rsidR="00184E89" w:rsidRPr="00184E89" w:rsidRDefault="00184E89" w:rsidP="00184E89">
      <w:pPr>
        <w:pStyle w:val="ListParagraph"/>
        <w:numPr>
          <w:ilvl w:val="3"/>
          <w:numId w:val="1"/>
        </w:numPr>
        <w:rPr>
          <w:rFonts w:ascii="Tahoma" w:hAnsi="Tahoma" w:cs="Tahoma"/>
          <w:bCs/>
        </w:rPr>
      </w:pPr>
      <w:r w:rsidRPr="00184E89">
        <w:rPr>
          <w:rFonts w:ascii="Tahoma" w:hAnsi="Tahoma" w:cs="Tahoma"/>
          <w:bCs/>
        </w:rPr>
        <w:t xml:space="preserve">Vehicle Cleanup </w:t>
      </w:r>
      <w:r w:rsidR="007D173D">
        <w:rPr>
          <w:rFonts w:ascii="Tahoma" w:hAnsi="Tahoma" w:cs="Tahoma"/>
          <w:bCs/>
        </w:rPr>
        <w:t>Cost (23 total): $24,950.00</w:t>
      </w:r>
    </w:p>
    <w:p w14:paraId="2B17D430" w14:textId="36FA9B7D" w:rsidR="00184E89" w:rsidRDefault="00184E89" w:rsidP="00184E89">
      <w:pPr>
        <w:pStyle w:val="ListParagraph"/>
        <w:numPr>
          <w:ilvl w:val="3"/>
          <w:numId w:val="1"/>
        </w:numPr>
        <w:rPr>
          <w:rFonts w:ascii="Tahoma" w:hAnsi="Tahoma" w:cs="Tahoma"/>
          <w:bCs/>
        </w:rPr>
      </w:pPr>
      <w:r w:rsidRPr="00184E89">
        <w:rPr>
          <w:rFonts w:ascii="Tahoma" w:hAnsi="Tahoma" w:cs="Tahoma"/>
          <w:bCs/>
        </w:rPr>
        <w:lastRenderedPageBreak/>
        <w:t>Asbestos Testing and Abatement</w:t>
      </w:r>
      <w:r w:rsidR="007D173D">
        <w:rPr>
          <w:rFonts w:ascii="Tahoma" w:hAnsi="Tahoma" w:cs="Tahoma"/>
          <w:bCs/>
        </w:rPr>
        <w:t xml:space="preserve"> (10 RVs/Trailers)</w:t>
      </w:r>
      <w:r w:rsidRPr="00184E89">
        <w:rPr>
          <w:rFonts w:ascii="Tahoma" w:hAnsi="Tahoma" w:cs="Tahoma"/>
          <w:bCs/>
        </w:rPr>
        <w:t>: $5,308.50</w:t>
      </w:r>
    </w:p>
    <w:p w14:paraId="577C694A" w14:textId="22314CF5" w:rsidR="007D173D" w:rsidRPr="00184E89" w:rsidRDefault="007D173D" w:rsidP="00184E89">
      <w:pPr>
        <w:pStyle w:val="ListParagraph"/>
        <w:numPr>
          <w:ilvl w:val="3"/>
          <w:numId w:val="1"/>
        </w:numPr>
        <w:rPr>
          <w:rFonts w:ascii="Tahoma" w:hAnsi="Tahoma" w:cs="Tahoma"/>
          <w:bCs/>
        </w:rPr>
      </w:pPr>
      <w:r>
        <w:rPr>
          <w:rFonts w:ascii="Tahoma" w:hAnsi="Tahoma" w:cs="Tahoma"/>
          <w:bCs/>
        </w:rPr>
        <w:t>Admin Cost: $7,456.59</w:t>
      </w:r>
    </w:p>
    <w:p w14:paraId="4C33FFB1" w14:textId="5B96B5CE" w:rsidR="00184E89" w:rsidRPr="00184E89" w:rsidRDefault="00184E89" w:rsidP="00184E89">
      <w:pPr>
        <w:pStyle w:val="ListParagraph"/>
        <w:numPr>
          <w:ilvl w:val="3"/>
          <w:numId w:val="1"/>
        </w:numPr>
        <w:rPr>
          <w:rFonts w:ascii="Tahoma" w:hAnsi="Tahoma" w:cs="Tahoma"/>
          <w:b/>
        </w:rPr>
      </w:pPr>
      <w:r w:rsidRPr="00184E89">
        <w:rPr>
          <w:rFonts w:ascii="Tahoma" w:hAnsi="Tahoma" w:cs="Tahoma"/>
          <w:b/>
          <w:u w:val="single"/>
        </w:rPr>
        <w:t>Total Cost</w:t>
      </w:r>
      <w:r w:rsidRPr="00184E89">
        <w:rPr>
          <w:rFonts w:ascii="Tahoma" w:hAnsi="Tahoma" w:cs="Tahoma"/>
          <w:b/>
        </w:rPr>
        <w:t>: $</w:t>
      </w:r>
      <w:r w:rsidR="00BC422A">
        <w:rPr>
          <w:rFonts w:ascii="Tahoma" w:hAnsi="Tahoma" w:cs="Tahoma"/>
          <w:b/>
        </w:rPr>
        <w:t>66,985.21</w:t>
      </w:r>
      <w:r w:rsidRPr="00184E89">
        <w:rPr>
          <w:rFonts w:ascii="Tahoma" w:hAnsi="Tahoma" w:cs="Tahoma"/>
          <w:b/>
        </w:rPr>
        <w:br/>
      </w:r>
    </w:p>
    <w:p w14:paraId="01E5035E" w14:textId="77777777" w:rsidR="00184E89" w:rsidRPr="00184E89" w:rsidRDefault="00184E89" w:rsidP="00184E89">
      <w:pPr>
        <w:pStyle w:val="ListParagraph"/>
        <w:numPr>
          <w:ilvl w:val="0"/>
          <w:numId w:val="1"/>
        </w:numPr>
        <w:rPr>
          <w:rFonts w:ascii="Tahoma" w:hAnsi="Tahoma" w:cs="Tahoma"/>
          <w:bCs/>
          <w:u w:val="single"/>
        </w:rPr>
      </w:pPr>
      <w:r w:rsidRPr="00184E89">
        <w:rPr>
          <w:rFonts w:ascii="Tahoma" w:hAnsi="Tahoma" w:cs="Tahoma"/>
          <w:b/>
        </w:rPr>
        <w:t xml:space="preserve">Transfer Station </w:t>
      </w:r>
    </w:p>
    <w:p w14:paraId="49BEED5D" w14:textId="77777777" w:rsidR="00184E89" w:rsidRPr="00184E89" w:rsidRDefault="00184E89" w:rsidP="00184E89">
      <w:pPr>
        <w:pStyle w:val="ListParagraph"/>
        <w:numPr>
          <w:ilvl w:val="1"/>
          <w:numId w:val="1"/>
        </w:numPr>
        <w:rPr>
          <w:rFonts w:ascii="Tahoma" w:hAnsi="Tahoma" w:cs="Tahoma"/>
          <w:bCs/>
          <w:u w:val="single"/>
        </w:rPr>
      </w:pPr>
      <w:r w:rsidRPr="00184E89">
        <w:rPr>
          <w:rFonts w:ascii="Tahoma" w:hAnsi="Tahoma" w:cs="Tahoma"/>
          <w:b/>
        </w:rPr>
        <w:t>Transfer station repairs and upgrades</w:t>
      </w:r>
    </w:p>
    <w:p w14:paraId="3CA4D5D0" w14:textId="6112FE7C" w:rsidR="00184E89" w:rsidRPr="00375EA7" w:rsidRDefault="00184E89" w:rsidP="00184E89">
      <w:pPr>
        <w:pStyle w:val="ListParagraph"/>
        <w:numPr>
          <w:ilvl w:val="2"/>
          <w:numId w:val="1"/>
        </w:numPr>
        <w:rPr>
          <w:rFonts w:ascii="Tahoma" w:hAnsi="Tahoma" w:cs="Tahoma"/>
          <w:bCs/>
          <w:u w:val="single"/>
        </w:rPr>
      </w:pPr>
      <w:r w:rsidRPr="00184E89">
        <w:rPr>
          <w:rFonts w:ascii="Tahoma" w:hAnsi="Tahoma" w:cs="Tahoma"/>
          <w:bCs/>
        </w:rPr>
        <w:t xml:space="preserve">All pumps are currently </w:t>
      </w:r>
      <w:r w:rsidR="00906CC5" w:rsidRPr="00184E89">
        <w:rPr>
          <w:rFonts w:ascii="Tahoma" w:hAnsi="Tahoma" w:cs="Tahoma"/>
          <w:bCs/>
        </w:rPr>
        <w:t>working</w:t>
      </w:r>
      <w:r w:rsidR="00906CC5">
        <w:rPr>
          <w:rFonts w:ascii="Tahoma" w:hAnsi="Tahoma" w:cs="Tahoma"/>
          <w:bCs/>
        </w:rPr>
        <w:t>;</w:t>
      </w:r>
      <w:r w:rsidR="00375EA7">
        <w:rPr>
          <w:rFonts w:ascii="Tahoma" w:hAnsi="Tahoma" w:cs="Tahoma"/>
          <w:bCs/>
        </w:rPr>
        <w:t xml:space="preserve"> however, </w:t>
      </w:r>
      <w:r w:rsidR="00CF3F2A">
        <w:rPr>
          <w:rFonts w:ascii="Tahoma" w:hAnsi="Tahoma" w:cs="Tahoma"/>
          <w:bCs/>
        </w:rPr>
        <w:t>need to add timer to aerator pump in vault</w:t>
      </w:r>
    </w:p>
    <w:p w14:paraId="5E02F382" w14:textId="57313A15" w:rsidR="00375EA7" w:rsidRPr="00CF3F2A" w:rsidRDefault="00375EA7" w:rsidP="00184E89">
      <w:pPr>
        <w:pStyle w:val="ListParagraph"/>
        <w:numPr>
          <w:ilvl w:val="2"/>
          <w:numId w:val="1"/>
        </w:numPr>
        <w:rPr>
          <w:rFonts w:ascii="Tahoma" w:hAnsi="Tahoma" w:cs="Tahoma"/>
          <w:bCs/>
          <w:u w:val="single"/>
        </w:rPr>
      </w:pPr>
      <w:r>
        <w:rPr>
          <w:rFonts w:ascii="Tahoma" w:hAnsi="Tahoma" w:cs="Tahoma"/>
          <w:bCs/>
        </w:rPr>
        <w:t>Looking at solutions for using 2 outflows, one to tipping floor, one directly to the vault</w:t>
      </w:r>
    </w:p>
    <w:p w14:paraId="07A6757F" w14:textId="556D2C8A" w:rsidR="00CF3F2A" w:rsidRPr="00375EA7" w:rsidRDefault="00CF3F2A" w:rsidP="00CF3F2A">
      <w:pPr>
        <w:pStyle w:val="ListParagraph"/>
        <w:numPr>
          <w:ilvl w:val="3"/>
          <w:numId w:val="1"/>
        </w:numPr>
        <w:rPr>
          <w:rFonts w:ascii="Tahoma" w:hAnsi="Tahoma" w:cs="Tahoma"/>
          <w:bCs/>
          <w:u w:val="single"/>
        </w:rPr>
      </w:pPr>
      <w:r>
        <w:rPr>
          <w:rFonts w:ascii="Tahoma" w:hAnsi="Tahoma" w:cs="Tahoma"/>
          <w:bCs/>
        </w:rPr>
        <w:t>Going to reach out to Gordon’s Family plumbing</w:t>
      </w:r>
    </w:p>
    <w:p w14:paraId="648E6B43" w14:textId="38F74EE2" w:rsidR="00375EA7" w:rsidRPr="00CF3F2A" w:rsidRDefault="00375EA7" w:rsidP="00184E89">
      <w:pPr>
        <w:pStyle w:val="ListParagraph"/>
        <w:numPr>
          <w:ilvl w:val="2"/>
          <w:numId w:val="1"/>
        </w:numPr>
        <w:rPr>
          <w:rFonts w:ascii="Tahoma" w:hAnsi="Tahoma" w:cs="Tahoma"/>
          <w:bCs/>
          <w:u w:val="single"/>
        </w:rPr>
      </w:pPr>
      <w:r>
        <w:rPr>
          <w:rFonts w:ascii="Tahoma" w:hAnsi="Tahoma" w:cs="Tahoma"/>
          <w:bCs/>
        </w:rPr>
        <w:t>Fence repair has been completed</w:t>
      </w:r>
    </w:p>
    <w:p w14:paraId="464BB6AA" w14:textId="478EB91C" w:rsidR="00CF3F2A" w:rsidRPr="00CF3F2A" w:rsidRDefault="00CF3F2A" w:rsidP="00184E89">
      <w:pPr>
        <w:pStyle w:val="ListParagraph"/>
        <w:numPr>
          <w:ilvl w:val="2"/>
          <w:numId w:val="1"/>
        </w:numPr>
        <w:rPr>
          <w:rFonts w:ascii="Tahoma" w:hAnsi="Tahoma" w:cs="Tahoma"/>
          <w:bCs/>
          <w:u w:val="single"/>
        </w:rPr>
      </w:pPr>
      <w:r>
        <w:rPr>
          <w:rFonts w:ascii="Tahoma" w:hAnsi="Tahoma" w:cs="Tahoma"/>
          <w:bCs/>
        </w:rPr>
        <w:t>Gutter repair has been completed</w:t>
      </w:r>
    </w:p>
    <w:p w14:paraId="1BF28AD4" w14:textId="030A9543" w:rsidR="00CF3F2A" w:rsidRPr="00CF3F2A" w:rsidRDefault="00CF3F2A" w:rsidP="00CF3F2A">
      <w:pPr>
        <w:pStyle w:val="ListParagraph"/>
        <w:numPr>
          <w:ilvl w:val="2"/>
          <w:numId w:val="1"/>
        </w:numPr>
        <w:rPr>
          <w:rFonts w:ascii="Tahoma" w:hAnsi="Tahoma" w:cs="Tahoma"/>
          <w:bCs/>
          <w:u w:val="single"/>
        </w:rPr>
      </w:pPr>
      <w:r>
        <w:rPr>
          <w:rFonts w:ascii="Tahoma" w:hAnsi="Tahoma" w:cs="Tahoma"/>
          <w:bCs/>
        </w:rPr>
        <w:t>Tree trimming and removal completed</w:t>
      </w:r>
    </w:p>
    <w:p w14:paraId="1AAB72EB" w14:textId="77777777" w:rsidR="00184E89" w:rsidRPr="00184E89" w:rsidRDefault="00184E89" w:rsidP="00184E89">
      <w:pPr>
        <w:pStyle w:val="ListParagraph"/>
        <w:numPr>
          <w:ilvl w:val="1"/>
          <w:numId w:val="1"/>
        </w:numPr>
        <w:rPr>
          <w:rFonts w:ascii="Tahoma" w:hAnsi="Tahoma" w:cs="Tahoma"/>
          <w:bCs/>
          <w:u w:val="single"/>
        </w:rPr>
      </w:pPr>
      <w:r w:rsidRPr="00184E89">
        <w:rPr>
          <w:rFonts w:ascii="Tahoma" w:hAnsi="Tahoma" w:cs="Tahoma"/>
          <w:b/>
        </w:rPr>
        <w:t>Upcoming repairs and maintenance</w:t>
      </w:r>
    </w:p>
    <w:p w14:paraId="68F50BBC" w14:textId="0EE899D8" w:rsidR="00184E89" w:rsidRPr="00CF3F2A" w:rsidRDefault="00184E89" w:rsidP="00CF3F2A">
      <w:pPr>
        <w:pStyle w:val="ListParagraph"/>
        <w:numPr>
          <w:ilvl w:val="2"/>
          <w:numId w:val="1"/>
        </w:numPr>
        <w:rPr>
          <w:rFonts w:ascii="Tahoma" w:hAnsi="Tahoma" w:cs="Tahoma"/>
          <w:bCs/>
          <w:u w:val="single"/>
        </w:rPr>
      </w:pPr>
      <w:r w:rsidRPr="00184E89">
        <w:rPr>
          <w:rFonts w:ascii="Tahoma" w:hAnsi="Tahoma" w:cs="Tahoma"/>
          <w:bCs/>
        </w:rPr>
        <w:t>In progress:</w:t>
      </w:r>
      <w:r w:rsidR="00CF3F2A">
        <w:rPr>
          <w:rFonts w:ascii="Tahoma" w:hAnsi="Tahoma" w:cs="Tahoma"/>
          <w:bCs/>
        </w:rPr>
        <w:t xml:space="preserve"> facilities working on purchasing materials to add tread to stairs </w:t>
      </w:r>
      <w:r w:rsidRPr="00CF3F2A">
        <w:rPr>
          <w:rFonts w:ascii="Tahoma" w:hAnsi="Tahoma" w:cs="Tahoma"/>
          <w:b/>
        </w:rPr>
        <w:br/>
      </w:r>
      <w:r w:rsidR="00394454" w:rsidRPr="00CF3F2A">
        <w:rPr>
          <w:rFonts w:ascii="Tahoma" w:hAnsi="Tahoma" w:cs="Tahoma"/>
          <w:b/>
          <w:u w:val="single"/>
        </w:rPr>
        <w:br/>
      </w:r>
    </w:p>
    <w:p w14:paraId="1BD0121A" w14:textId="642BCC7B" w:rsidR="00184E89" w:rsidRPr="00184E89" w:rsidRDefault="00184E89" w:rsidP="00184E89">
      <w:pPr>
        <w:pStyle w:val="ListParagraph"/>
        <w:numPr>
          <w:ilvl w:val="0"/>
          <w:numId w:val="1"/>
        </w:numPr>
        <w:rPr>
          <w:rFonts w:ascii="Tahoma" w:hAnsi="Tahoma" w:cs="Tahoma"/>
          <w:bCs/>
          <w:u w:val="single"/>
        </w:rPr>
      </w:pPr>
      <w:r w:rsidRPr="00184E89">
        <w:rPr>
          <w:rFonts w:ascii="Tahoma" w:hAnsi="Tahoma" w:cs="Tahoma"/>
          <w:b/>
        </w:rPr>
        <w:t xml:space="preserve">Columbia County’s Pilot </w:t>
      </w:r>
      <w:proofErr w:type="spellStart"/>
      <w:r w:rsidR="00CF3F2A">
        <w:rPr>
          <w:rFonts w:ascii="Tahoma" w:hAnsi="Tahoma" w:cs="Tahoma"/>
          <w:b/>
        </w:rPr>
        <w:t>ReUse</w:t>
      </w:r>
      <w:proofErr w:type="spellEnd"/>
      <w:r w:rsidRPr="00184E89">
        <w:rPr>
          <w:rFonts w:ascii="Tahoma" w:hAnsi="Tahoma" w:cs="Tahoma"/>
          <w:b/>
        </w:rPr>
        <w:t xml:space="preserve"> Program</w:t>
      </w:r>
    </w:p>
    <w:p w14:paraId="18532B04" w14:textId="77777777" w:rsidR="00184E89" w:rsidRPr="00184E89" w:rsidRDefault="00184E89" w:rsidP="00184E89">
      <w:pPr>
        <w:pStyle w:val="ListParagraph"/>
        <w:numPr>
          <w:ilvl w:val="1"/>
          <w:numId w:val="1"/>
        </w:numPr>
        <w:rPr>
          <w:rFonts w:ascii="Tahoma" w:hAnsi="Tahoma" w:cs="Tahoma"/>
          <w:b/>
          <w:u w:val="single"/>
        </w:rPr>
      </w:pPr>
      <w:r w:rsidRPr="00184E89">
        <w:rPr>
          <w:rFonts w:ascii="Tahoma" w:hAnsi="Tahoma" w:cs="Tahoma"/>
          <w:b/>
        </w:rPr>
        <w:t>Shipping containers and New Employee</w:t>
      </w:r>
    </w:p>
    <w:p w14:paraId="49A5FB70" w14:textId="337E8AE2" w:rsidR="00184E89" w:rsidRPr="00184E89" w:rsidRDefault="007D173D" w:rsidP="00184E89">
      <w:pPr>
        <w:pStyle w:val="ListParagraph"/>
        <w:numPr>
          <w:ilvl w:val="2"/>
          <w:numId w:val="1"/>
        </w:numPr>
        <w:rPr>
          <w:rFonts w:ascii="Tahoma" w:hAnsi="Tahoma" w:cs="Tahoma"/>
          <w:bCs/>
          <w:u w:val="single"/>
        </w:rPr>
      </w:pPr>
      <w:r>
        <w:rPr>
          <w:rFonts w:ascii="Tahoma" w:hAnsi="Tahoma" w:cs="Tahoma"/>
          <w:bCs/>
        </w:rPr>
        <w:t>3 20ft</w:t>
      </w:r>
      <w:r w:rsidR="00184E89" w:rsidRPr="00184E89">
        <w:rPr>
          <w:rFonts w:ascii="Tahoma" w:hAnsi="Tahoma" w:cs="Tahoma"/>
          <w:bCs/>
        </w:rPr>
        <w:t xml:space="preserve"> containers with </w:t>
      </w:r>
      <w:r>
        <w:rPr>
          <w:rFonts w:ascii="Tahoma" w:hAnsi="Tahoma" w:cs="Tahoma"/>
          <w:bCs/>
        </w:rPr>
        <w:t>6</w:t>
      </w:r>
      <w:r w:rsidR="00184E89" w:rsidRPr="00184E89">
        <w:rPr>
          <w:rFonts w:ascii="Tahoma" w:hAnsi="Tahoma" w:cs="Tahoma"/>
          <w:bCs/>
        </w:rPr>
        <w:t xml:space="preserve"> 7-ft roll-up doors. Cost ~ </w:t>
      </w:r>
      <w:r w:rsidR="00184E89" w:rsidRPr="00184E89">
        <w:rPr>
          <w:rFonts w:ascii="Tahoma" w:hAnsi="Tahoma" w:cs="Tahoma"/>
          <w:b/>
          <w:u w:val="single"/>
        </w:rPr>
        <w:t>$3</w:t>
      </w:r>
      <w:r>
        <w:rPr>
          <w:rFonts w:ascii="Tahoma" w:hAnsi="Tahoma" w:cs="Tahoma"/>
          <w:b/>
          <w:u w:val="single"/>
        </w:rPr>
        <w:t>3</w:t>
      </w:r>
      <w:r w:rsidR="00184E89" w:rsidRPr="00184E89">
        <w:rPr>
          <w:rFonts w:ascii="Tahoma" w:hAnsi="Tahoma" w:cs="Tahoma"/>
          <w:b/>
          <w:u w:val="single"/>
        </w:rPr>
        <w:t>k</w:t>
      </w:r>
    </w:p>
    <w:p w14:paraId="7FABE05C" w14:textId="77777777" w:rsidR="00184E89" w:rsidRPr="00184E89" w:rsidRDefault="00184E89" w:rsidP="00184E89">
      <w:pPr>
        <w:pStyle w:val="ListParagraph"/>
        <w:numPr>
          <w:ilvl w:val="3"/>
          <w:numId w:val="1"/>
        </w:numPr>
        <w:rPr>
          <w:rFonts w:ascii="Tahoma" w:hAnsi="Tahoma" w:cs="Tahoma"/>
          <w:bCs/>
          <w:u w:val="single"/>
        </w:rPr>
      </w:pPr>
      <w:r w:rsidRPr="00184E89">
        <w:rPr>
          <w:rFonts w:ascii="Tahoma" w:hAnsi="Tahoma" w:cs="Tahoma"/>
          <w:bCs/>
        </w:rPr>
        <w:t xml:space="preserve">Cost includes lighting, curb ramps, and shipping/placement. </w:t>
      </w:r>
    </w:p>
    <w:p w14:paraId="7FCB201B" w14:textId="794D9343" w:rsidR="00184E89" w:rsidRPr="007D173D" w:rsidRDefault="007D173D" w:rsidP="00184E89">
      <w:pPr>
        <w:pStyle w:val="ListParagraph"/>
        <w:numPr>
          <w:ilvl w:val="2"/>
          <w:numId w:val="1"/>
        </w:numPr>
        <w:rPr>
          <w:rFonts w:ascii="Tahoma" w:hAnsi="Tahoma" w:cs="Tahoma"/>
          <w:bCs/>
          <w:u w:val="single"/>
        </w:rPr>
      </w:pPr>
      <w:r>
        <w:rPr>
          <w:rFonts w:ascii="Tahoma" w:hAnsi="Tahoma" w:cs="Tahoma"/>
          <w:bCs/>
        </w:rPr>
        <w:t xml:space="preserve">TS Operations contract </w:t>
      </w:r>
      <w:r w:rsidR="00715F78">
        <w:rPr>
          <w:rFonts w:ascii="Tahoma" w:hAnsi="Tahoma" w:cs="Tahoma"/>
          <w:bCs/>
        </w:rPr>
        <w:t xml:space="preserve">(expires March 2025) </w:t>
      </w:r>
      <w:r>
        <w:rPr>
          <w:rFonts w:ascii="Tahoma" w:hAnsi="Tahoma" w:cs="Tahoma"/>
          <w:bCs/>
        </w:rPr>
        <w:t>has been amended to include pilot program</w:t>
      </w:r>
    </w:p>
    <w:p w14:paraId="2E9BA139" w14:textId="05481E89" w:rsidR="00184E89" w:rsidRPr="00184E89" w:rsidRDefault="007D173D" w:rsidP="00184E89">
      <w:pPr>
        <w:pStyle w:val="ListParagraph"/>
        <w:numPr>
          <w:ilvl w:val="1"/>
          <w:numId w:val="1"/>
        </w:numPr>
        <w:rPr>
          <w:rFonts w:ascii="Tahoma" w:hAnsi="Tahoma" w:cs="Tahoma"/>
          <w:b/>
          <w:u w:val="single"/>
        </w:rPr>
      </w:pPr>
      <w:r>
        <w:rPr>
          <w:rFonts w:ascii="Tahoma" w:hAnsi="Tahoma" w:cs="Tahoma"/>
          <w:b/>
        </w:rPr>
        <w:t>Focus: Fast Moving Items</w:t>
      </w:r>
      <w:r w:rsidR="00184E89" w:rsidRPr="00184E89">
        <w:rPr>
          <w:rFonts w:ascii="Tahoma" w:hAnsi="Tahoma" w:cs="Tahoma"/>
          <w:b/>
        </w:rPr>
        <w:t xml:space="preserve"> </w:t>
      </w:r>
    </w:p>
    <w:p w14:paraId="2384D376" w14:textId="103CF0C7" w:rsidR="00184E89" w:rsidRPr="00184E89" w:rsidRDefault="00184E89" w:rsidP="00184E89">
      <w:pPr>
        <w:pStyle w:val="ListParagraph"/>
        <w:numPr>
          <w:ilvl w:val="2"/>
          <w:numId w:val="1"/>
        </w:numPr>
        <w:rPr>
          <w:rFonts w:ascii="Tahoma" w:hAnsi="Tahoma" w:cs="Tahoma"/>
          <w:bCs/>
          <w:u w:val="single"/>
        </w:rPr>
      </w:pPr>
      <w:r w:rsidRPr="00184E89">
        <w:rPr>
          <w:rFonts w:ascii="Tahoma" w:hAnsi="Tahoma" w:cs="Tahoma"/>
          <w:bCs/>
        </w:rPr>
        <w:t xml:space="preserve">Hudson staff i.e., New Position are solid waste professionals and can identify reusable items to divert them from the landfill. </w:t>
      </w:r>
    </w:p>
    <w:p w14:paraId="39B121D8" w14:textId="3D5CE8AF" w:rsidR="00184E89" w:rsidRPr="00184E89" w:rsidRDefault="00184E89" w:rsidP="00184E89">
      <w:pPr>
        <w:pStyle w:val="ListParagraph"/>
        <w:numPr>
          <w:ilvl w:val="1"/>
          <w:numId w:val="1"/>
        </w:numPr>
        <w:rPr>
          <w:rFonts w:ascii="Tahoma" w:hAnsi="Tahoma" w:cs="Tahoma"/>
          <w:b/>
          <w:u w:val="single"/>
        </w:rPr>
      </w:pPr>
      <w:r w:rsidRPr="00184E89">
        <w:rPr>
          <w:rFonts w:ascii="Tahoma" w:hAnsi="Tahoma" w:cs="Tahoma"/>
          <w:b/>
        </w:rPr>
        <w:t xml:space="preserve">Hudson </w:t>
      </w:r>
      <w:r w:rsidR="0076695C" w:rsidRPr="00184E89">
        <w:rPr>
          <w:rFonts w:ascii="Tahoma" w:hAnsi="Tahoma" w:cs="Tahoma"/>
          <w:b/>
        </w:rPr>
        <w:t>Re</w:t>
      </w:r>
      <w:r w:rsidR="0076695C">
        <w:rPr>
          <w:rFonts w:ascii="Tahoma" w:hAnsi="Tahoma" w:cs="Tahoma"/>
          <w:b/>
        </w:rPr>
        <w:t>U</w:t>
      </w:r>
      <w:permStart w:id="550514774" w:edGrp="everyone"/>
      <w:permEnd w:id="550514774"/>
      <w:r w:rsidR="0076695C" w:rsidRPr="00184E89">
        <w:rPr>
          <w:rFonts w:ascii="Tahoma" w:hAnsi="Tahoma" w:cs="Tahoma"/>
          <w:b/>
        </w:rPr>
        <w:t>se</w:t>
      </w:r>
      <w:r w:rsidRPr="00184E89">
        <w:rPr>
          <w:rFonts w:ascii="Tahoma" w:hAnsi="Tahoma" w:cs="Tahoma"/>
          <w:b/>
        </w:rPr>
        <w:t xml:space="preserve"> position (Resource Specialist/Diversion Specialist) job responsibilities have been reviewed and finalized</w:t>
      </w:r>
    </w:p>
    <w:p w14:paraId="5B6C3C5A" w14:textId="77777777" w:rsidR="00184E89" w:rsidRPr="00184E89" w:rsidRDefault="00184E89" w:rsidP="00184E89">
      <w:pPr>
        <w:pStyle w:val="ListParagraph"/>
        <w:numPr>
          <w:ilvl w:val="1"/>
          <w:numId w:val="1"/>
        </w:numPr>
        <w:rPr>
          <w:rFonts w:ascii="Tahoma" w:hAnsi="Tahoma" w:cs="Tahoma"/>
          <w:bCs/>
          <w:u w:val="single"/>
        </w:rPr>
      </w:pPr>
      <w:r w:rsidRPr="00184E89">
        <w:rPr>
          <w:rFonts w:ascii="Tahoma" w:hAnsi="Tahoma" w:cs="Tahoma"/>
          <w:b/>
        </w:rPr>
        <w:t xml:space="preserve">Program Hours and Policies </w:t>
      </w:r>
    </w:p>
    <w:p w14:paraId="62541D36" w14:textId="77777777" w:rsidR="00184E89" w:rsidRPr="00184E89" w:rsidRDefault="00184E89" w:rsidP="00184E89">
      <w:pPr>
        <w:pStyle w:val="ListParagraph"/>
        <w:numPr>
          <w:ilvl w:val="2"/>
          <w:numId w:val="1"/>
        </w:numPr>
        <w:rPr>
          <w:rFonts w:ascii="Tahoma" w:hAnsi="Tahoma" w:cs="Tahoma"/>
          <w:bCs/>
          <w:u w:val="single"/>
        </w:rPr>
      </w:pPr>
      <w:r w:rsidRPr="00184E89">
        <w:rPr>
          <w:rFonts w:ascii="Tahoma" w:hAnsi="Tahoma" w:cs="Tahoma"/>
          <w:bCs/>
        </w:rPr>
        <w:t>Nonprofit Hours: Non-profit availability will determine hours of program</w:t>
      </w:r>
    </w:p>
    <w:p w14:paraId="4FF19C9F" w14:textId="77777777" w:rsidR="00184E89" w:rsidRPr="00184E89" w:rsidRDefault="00184E89" w:rsidP="00184E89">
      <w:pPr>
        <w:pStyle w:val="ListParagraph"/>
        <w:numPr>
          <w:ilvl w:val="3"/>
          <w:numId w:val="1"/>
        </w:numPr>
        <w:rPr>
          <w:rFonts w:ascii="Tahoma" w:hAnsi="Tahoma" w:cs="Tahoma"/>
          <w:bCs/>
          <w:u w:val="single"/>
        </w:rPr>
      </w:pPr>
      <w:r w:rsidRPr="00184E89">
        <w:rPr>
          <w:rFonts w:ascii="Tahoma" w:hAnsi="Tahoma" w:cs="Tahoma"/>
          <w:bCs/>
        </w:rPr>
        <w:t>Top Notch hours: 10am-5pm M-Sat.; Habitat hours: 9am-5pm T-Sat.</w:t>
      </w:r>
    </w:p>
    <w:p w14:paraId="03127135" w14:textId="77777777" w:rsidR="00184E89" w:rsidRPr="00184E89" w:rsidRDefault="00184E89" w:rsidP="00184E89">
      <w:pPr>
        <w:pStyle w:val="ListParagraph"/>
        <w:numPr>
          <w:ilvl w:val="2"/>
          <w:numId w:val="1"/>
        </w:numPr>
        <w:rPr>
          <w:rFonts w:ascii="Tahoma" w:hAnsi="Tahoma" w:cs="Tahoma"/>
          <w:bCs/>
          <w:u w:val="single"/>
        </w:rPr>
      </w:pPr>
      <w:r w:rsidRPr="00184E89">
        <w:rPr>
          <w:rFonts w:ascii="Tahoma" w:hAnsi="Tahoma" w:cs="Tahoma"/>
          <w:bCs/>
        </w:rPr>
        <w:t>New Employee hours: Tuesday through Saturday, 5 8-hour shifts</w:t>
      </w:r>
    </w:p>
    <w:p w14:paraId="758DB1E0" w14:textId="00765927" w:rsidR="00184E89" w:rsidRPr="00184E89" w:rsidRDefault="00184E89" w:rsidP="00184E89">
      <w:pPr>
        <w:pStyle w:val="ListParagraph"/>
        <w:numPr>
          <w:ilvl w:val="3"/>
          <w:numId w:val="1"/>
        </w:numPr>
        <w:rPr>
          <w:rFonts w:ascii="Tahoma" w:hAnsi="Tahoma" w:cs="Tahoma"/>
          <w:bCs/>
          <w:u w:val="single"/>
        </w:rPr>
      </w:pPr>
      <w:r w:rsidRPr="00184E89">
        <w:rPr>
          <w:rFonts w:ascii="Tahoma" w:hAnsi="Tahoma" w:cs="Tahoma"/>
          <w:bCs/>
        </w:rPr>
        <w:t xml:space="preserve">Predicting 9am – </w:t>
      </w:r>
      <w:r w:rsidR="00F80AD9">
        <w:rPr>
          <w:rFonts w:ascii="Tahoma" w:hAnsi="Tahoma" w:cs="Tahoma"/>
          <w:bCs/>
        </w:rPr>
        <w:t>4</w:t>
      </w:r>
      <w:r w:rsidRPr="00184E89">
        <w:rPr>
          <w:rFonts w:ascii="Tahoma" w:hAnsi="Tahoma" w:cs="Tahoma"/>
          <w:bCs/>
        </w:rPr>
        <w:t>pm schedule</w:t>
      </w:r>
    </w:p>
    <w:p w14:paraId="57EDE459" w14:textId="77777777" w:rsidR="00184E89" w:rsidRPr="00184E89" w:rsidRDefault="00184E89" w:rsidP="00184E89">
      <w:pPr>
        <w:pStyle w:val="ListParagraph"/>
        <w:numPr>
          <w:ilvl w:val="2"/>
          <w:numId w:val="1"/>
        </w:numPr>
        <w:rPr>
          <w:rFonts w:ascii="Tahoma" w:hAnsi="Tahoma" w:cs="Tahoma"/>
          <w:bCs/>
          <w:u w:val="single"/>
        </w:rPr>
      </w:pPr>
      <w:r w:rsidRPr="00184E89">
        <w:rPr>
          <w:rFonts w:ascii="Tahoma" w:hAnsi="Tahoma" w:cs="Tahoma"/>
          <w:bCs/>
        </w:rPr>
        <w:t>Large sign with rules, policies, and procedures</w:t>
      </w:r>
    </w:p>
    <w:p w14:paraId="5C5E128E" w14:textId="77777777" w:rsidR="00184E89" w:rsidRPr="00184E89" w:rsidRDefault="00184E89" w:rsidP="00184E89">
      <w:pPr>
        <w:pStyle w:val="ListParagraph"/>
        <w:numPr>
          <w:ilvl w:val="2"/>
          <w:numId w:val="1"/>
        </w:numPr>
        <w:rPr>
          <w:rFonts w:ascii="Tahoma" w:hAnsi="Tahoma" w:cs="Tahoma"/>
          <w:bCs/>
          <w:u w:val="single"/>
        </w:rPr>
      </w:pPr>
      <w:r w:rsidRPr="00184E89">
        <w:rPr>
          <w:rFonts w:ascii="Tahoma" w:hAnsi="Tahoma" w:cs="Tahoma"/>
          <w:bCs/>
        </w:rPr>
        <w:t>Sign with information: “About the Program”</w:t>
      </w:r>
      <w:r w:rsidRPr="00184E89">
        <w:rPr>
          <w:rFonts w:ascii="Tahoma" w:hAnsi="Tahoma" w:cs="Tahoma"/>
          <w:bCs/>
        </w:rPr>
        <w:br/>
      </w:r>
    </w:p>
    <w:p w14:paraId="1FFAC4D4" w14:textId="77777777" w:rsidR="00184E89" w:rsidRPr="00184E89" w:rsidRDefault="00184E89" w:rsidP="00184E89">
      <w:pPr>
        <w:pStyle w:val="ListParagraph"/>
        <w:numPr>
          <w:ilvl w:val="1"/>
          <w:numId w:val="1"/>
        </w:numPr>
        <w:rPr>
          <w:rFonts w:ascii="Tahoma" w:hAnsi="Tahoma" w:cs="Tahoma"/>
          <w:bCs/>
          <w:u w:val="single"/>
        </w:rPr>
      </w:pPr>
      <w:r w:rsidRPr="00184E89">
        <w:rPr>
          <w:rFonts w:ascii="Tahoma" w:hAnsi="Tahoma" w:cs="Tahoma"/>
          <w:bCs/>
        </w:rPr>
        <w:t>Next Steps</w:t>
      </w:r>
    </w:p>
    <w:p w14:paraId="676CDD64" w14:textId="04958803" w:rsidR="00394454" w:rsidRPr="00375EA7" w:rsidRDefault="00394454" w:rsidP="00394454">
      <w:pPr>
        <w:pStyle w:val="ListParagraph"/>
        <w:numPr>
          <w:ilvl w:val="2"/>
          <w:numId w:val="1"/>
        </w:numPr>
        <w:rPr>
          <w:rFonts w:ascii="Tahoma" w:hAnsi="Tahoma" w:cs="Tahoma"/>
          <w:bCs/>
          <w:u w:val="single"/>
        </w:rPr>
      </w:pPr>
      <w:r>
        <w:rPr>
          <w:rFonts w:ascii="Tahoma" w:hAnsi="Tahoma" w:cs="Tahoma"/>
          <w:bCs/>
        </w:rPr>
        <w:t>Working on Building Permit</w:t>
      </w:r>
      <w:r w:rsidR="00CF3F2A">
        <w:rPr>
          <w:rFonts w:ascii="Tahoma" w:hAnsi="Tahoma" w:cs="Tahoma"/>
          <w:bCs/>
        </w:rPr>
        <w:t>; Land Use Permit has been completed</w:t>
      </w:r>
    </w:p>
    <w:p w14:paraId="576BD8B8" w14:textId="77777777" w:rsidR="00CF3F2A" w:rsidRPr="00CF3F2A" w:rsidRDefault="00394454" w:rsidP="00394454">
      <w:pPr>
        <w:pStyle w:val="ListParagraph"/>
        <w:numPr>
          <w:ilvl w:val="3"/>
          <w:numId w:val="1"/>
        </w:numPr>
        <w:rPr>
          <w:rFonts w:ascii="Tahoma" w:hAnsi="Tahoma" w:cs="Tahoma"/>
          <w:bCs/>
          <w:u w:val="single"/>
        </w:rPr>
      </w:pPr>
      <w:r>
        <w:rPr>
          <w:rFonts w:ascii="Tahoma" w:hAnsi="Tahoma" w:cs="Tahoma"/>
          <w:bCs/>
        </w:rPr>
        <w:t>12 Shrubs have been removed</w:t>
      </w:r>
    </w:p>
    <w:p w14:paraId="30157117" w14:textId="77777777" w:rsidR="00CF3F2A" w:rsidRPr="00CF3F2A" w:rsidRDefault="00CF3F2A" w:rsidP="00394454">
      <w:pPr>
        <w:pStyle w:val="ListParagraph"/>
        <w:numPr>
          <w:ilvl w:val="3"/>
          <w:numId w:val="1"/>
        </w:numPr>
        <w:rPr>
          <w:rFonts w:ascii="Tahoma" w:hAnsi="Tahoma" w:cs="Tahoma"/>
          <w:bCs/>
          <w:u w:val="single"/>
        </w:rPr>
      </w:pPr>
      <w:r>
        <w:rPr>
          <w:rFonts w:ascii="Tahoma" w:hAnsi="Tahoma" w:cs="Tahoma"/>
          <w:bCs/>
        </w:rPr>
        <w:t>Gathered 4 estimates for gravel pad and container footings</w:t>
      </w:r>
    </w:p>
    <w:p w14:paraId="725DBA6D" w14:textId="13ACCD41" w:rsidR="00184E89" w:rsidRPr="00394454" w:rsidRDefault="00CF3F2A" w:rsidP="00394454">
      <w:pPr>
        <w:pStyle w:val="ListParagraph"/>
        <w:numPr>
          <w:ilvl w:val="3"/>
          <w:numId w:val="1"/>
        </w:numPr>
        <w:rPr>
          <w:rFonts w:ascii="Tahoma" w:hAnsi="Tahoma" w:cs="Tahoma"/>
          <w:bCs/>
          <w:u w:val="single"/>
        </w:rPr>
      </w:pPr>
      <w:r>
        <w:rPr>
          <w:rFonts w:ascii="Tahoma" w:hAnsi="Tahoma" w:cs="Tahoma"/>
          <w:bCs/>
        </w:rPr>
        <w:lastRenderedPageBreak/>
        <w:t>Once PO is created, TFT will begin sketching drawings for footings to be included</w:t>
      </w:r>
      <w:r w:rsidR="001B3F69">
        <w:rPr>
          <w:rFonts w:ascii="Tahoma" w:hAnsi="Tahoma" w:cs="Tahoma"/>
          <w:bCs/>
        </w:rPr>
        <w:t xml:space="preserve"> with Building Permit application to City</w:t>
      </w:r>
      <w:r w:rsidR="00184E89" w:rsidRPr="00394454">
        <w:rPr>
          <w:rFonts w:ascii="Tahoma" w:hAnsi="Tahoma" w:cs="Tahoma"/>
          <w:bCs/>
          <w:u w:val="single"/>
        </w:rPr>
        <w:br/>
      </w:r>
    </w:p>
    <w:p w14:paraId="10C5D765" w14:textId="77777777" w:rsidR="00184E89" w:rsidRPr="00184E89" w:rsidRDefault="00184E89" w:rsidP="00184E89">
      <w:pPr>
        <w:pStyle w:val="ListParagraph"/>
        <w:numPr>
          <w:ilvl w:val="0"/>
          <w:numId w:val="1"/>
        </w:numPr>
        <w:rPr>
          <w:rFonts w:ascii="Tahoma" w:hAnsi="Tahoma" w:cs="Tahoma"/>
          <w:b/>
        </w:rPr>
      </w:pPr>
      <w:r w:rsidRPr="00184E89">
        <w:rPr>
          <w:rFonts w:ascii="Tahoma" w:hAnsi="Tahoma" w:cs="Tahoma"/>
          <w:b/>
        </w:rPr>
        <w:t>Columbia County Transfer Station tonnage since 2016 – present</w:t>
      </w:r>
    </w:p>
    <w:p w14:paraId="10E4F178" w14:textId="65144DFA" w:rsidR="00184E89" w:rsidRPr="00184E89" w:rsidRDefault="001B3F69" w:rsidP="001B3F69">
      <w:pPr>
        <w:jc w:val="center"/>
        <w:rPr>
          <w:rFonts w:ascii="Tahoma" w:hAnsi="Tahoma" w:cs="Tahoma"/>
          <w:b/>
          <w:sz w:val="22"/>
          <w:szCs w:val="22"/>
        </w:rPr>
      </w:pPr>
      <w:r w:rsidRPr="001B3F69">
        <w:rPr>
          <w:noProof/>
        </w:rPr>
        <w:drawing>
          <wp:inline distT="0" distB="0" distL="0" distR="0" wp14:anchorId="4763FCAD" wp14:editId="7410392B">
            <wp:extent cx="6463598" cy="3046730"/>
            <wp:effectExtent l="0" t="0" r="0" b="1270"/>
            <wp:docPr id="5924410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alphaModFix/>
                      <a:extLst>
                        <a:ext uri="{28A0092B-C50C-407E-A947-70E740481C1C}">
                          <a14:useLocalDpi xmlns:a14="http://schemas.microsoft.com/office/drawing/2010/main" val="0"/>
                        </a:ext>
                      </a:extLst>
                    </a:blip>
                    <a:srcRect/>
                    <a:stretch>
                      <a:fillRect/>
                    </a:stretch>
                  </pic:blipFill>
                  <pic:spPr bwMode="auto">
                    <a:xfrm>
                      <a:off x="0" y="0"/>
                      <a:ext cx="6470673" cy="3050065"/>
                    </a:xfrm>
                    <a:prstGeom prst="rect">
                      <a:avLst/>
                    </a:prstGeom>
                    <a:noFill/>
                    <a:ln>
                      <a:noFill/>
                    </a:ln>
                  </pic:spPr>
                </pic:pic>
              </a:graphicData>
            </a:graphic>
          </wp:inline>
        </w:drawing>
      </w:r>
      <w:r w:rsidR="00184E89" w:rsidRPr="00184E89">
        <w:rPr>
          <w:rFonts w:ascii="Tahoma" w:hAnsi="Tahoma" w:cs="Tahoma"/>
          <w:b/>
          <w:sz w:val="22"/>
          <w:szCs w:val="22"/>
        </w:rPr>
        <w:br/>
      </w:r>
      <w:r w:rsidR="00184E89" w:rsidRPr="00184E89">
        <w:rPr>
          <w:rFonts w:ascii="Tahoma" w:hAnsi="Tahoma" w:cs="Tahoma"/>
          <w:b/>
          <w:sz w:val="22"/>
          <w:szCs w:val="22"/>
        </w:rPr>
        <w:br/>
      </w:r>
      <w:r w:rsidR="00184E89" w:rsidRPr="00184E89">
        <w:rPr>
          <w:rFonts w:ascii="Tahoma" w:hAnsi="Tahoma" w:cs="Tahoma"/>
          <w:b/>
          <w:sz w:val="22"/>
          <w:szCs w:val="22"/>
        </w:rPr>
        <w:br/>
      </w:r>
      <w:r>
        <w:rPr>
          <w:rFonts w:ascii="Tahoma" w:hAnsi="Tahoma" w:cs="Tahoma"/>
          <w:b/>
          <w:noProof/>
          <w:sz w:val="22"/>
          <w:szCs w:val="22"/>
        </w:rPr>
        <w:drawing>
          <wp:inline distT="0" distB="0" distL="0" distR="0" wp14:anchorId="114C4E8C" wp14:editId="10666577">
            <wp:extent cx="6431996" cy="2678430"/>
            <wp:effectExtent l="0" t="0" r="6985" b="7620"/>
            <wp:docPr id="19388530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53801" cy="2687510"/>
                    </a:xfrm>
                    <a:prstGeom prst="rect">
                      <a:avLst/>
                    </a:prstGeom>
                    <a:noFill/>
                  </pic:spPr>
                </pic:pic>
              </a:graphicData>
            </a:graphic>
          </wp:inline>
        </w:drawing>
      </w:r>
      <w:r w:rsidR="00184E89" w:rsidRPr="00184E89">
        <w:rPr>
          <w:rFonts w:ascii="Tahoma" w:hAnsi="Tahoma" w:cs="Tahoma"/>
          <w:b/>
          <w:sz w:val="22"/>
          <w:szCs w:val="22"/>
        </w:rPr>
        <w:br/>
      </w:r>
      <w:r w:rsidR="00184E89" w:rsidRPr="00184E89">
        <w:rPr>
          <w:rFonts w:ascii="Tahoma" w:hAnsi="Tahoma" w:cs="Tahoma"/>
          <w:b/>
          <w:sz w:val="22"/>
          <w:szCs w:val="22"/>
        </w:rPr>
        <w:br/>
      </w:r>
    </w:p>
    <w:p w14:paraId="3A104FC7" w14:textId="77777777" w:rsidR="00184E89" w:rsidRPr="00184E89" w:rsidRDefault="00184E89" w:rsidP="00184E89">
      <w:pPr>
        <w:pStyle w:val="ListParagraph"/>
        <w:numPr>
          <w:ilvl w:val="0"/>
          <w:numId w:val="1"/>
        </w:numPr>
        <w:rPr>
          <w:rFonts w:ascii="Tahoma" w:hAnsi="Tahoma" w:cs="Tahoma"/>
          <w:bCs/>
          <w:u w:val="single"/>
        </w:rPr>
      </w:pPr>
      <w:r w:rsidRPr="00184E89">
        <w:rPr>
          <w:rFonts w:ascii="Tahoma" w:hAnsi="Tahoma" w:cs="Tahoma"/>
          <w:b/>
        </w:rPr>
        <w:t>Update on HHW collection program</w:t>
      </w:r>
    </w:p>
    <w:p w14:paraId="1ED14E33" w14:textId="1EFAE3EA" w:rsidR="00184E89" w:rsidRPr="00140730" w:rsidRDefault="00184E89" w:rsidP="00184E89">
      <w:pPr>
        <w:pStyle w:val="ListParagraph"/>
        <w:numPr>
          <w:ilvl w:val="1"/>
          <w:numId w:val="1"/>
        </w:numPr>
        <w:rPr>
          <w:rFonts w:ascii="Tahoma" w:hAnsi="Tahoma" w:cs="Tahoma"/>
          <w:b/>
          <w:u w:val="single"/>
        </w:rPr>
      </w:pPr>
      <w:r w:rsidRPr="00184E89">
        <w:rPr>
          <w:rFonts w:ascii="Tahoma" w:hAnsi="Tahoma" w:cs="Tahoma"/>
          <w:b/>
        </w:rPr>
        <w:t>202</w:t>
      </w:r>
      <w:r w:rsidR="00A86D80">
        <w:rPr>
          <w:rFonts w:ascii="Tahoma" w:hAnsi="Tahoma" w:cs="Tahoma"/>
          <w:b/>
        </w:rPr>
        <w:t>5</w:t>
      </w:r>
      <w:r w:rsidRPr="00184E89">
        <w:rPr>
          <w:rFonts w:ascii="Tahoma" w:hAnsi="Tahoma" w:cs="Tahoma"/>
          <w:b/>
        </w:rPr>
        <w:t xml:space="preserve"> HHW Schedule</w:t>
      </w:r>
    </w:p>
    <w:p w14:paraId="00E1DF26" w14:textId="5009C30C" w:rsidR="00140730" w:rsidRPr="00140730" w:rsidRDefault="00140730" w:rsidP="00140730">
      <w:pPr>
        <w:jc w:val="center"/>
        <w:rPr>
          <w:rFonts w:ascii="Tahoma" w:hAnsi="Tahoma" w:cs="Tahoma"/>
          <w:b/>
          <w:u w:val="single"/>
        </w:rPr>
      </w:pPr>
      <w:r>
        <w:rPr>
          <w:rFonts w:ascii="Tahoma" w:hAnsi="Tahoma" w:cs="Tahoma"/>
          <w:b/>
          <w:noProof/>
          <w:u w:val="single"/>
          <w14:ligatures w14:val="standardContextual"/>
        </w:rPr>
        <w:lastRenderedPageBreak/>
        <w:drawing>
          <wp:inline distT="0" distB="0" distL="0" distR="0" wp14:anchorId="5ACEF7FB" wp14:editId="5DA00EB4">
            <wp:extent cx="2313940" cy="3576038"/>
            <wp:effectExtent l="0" t="0" r="0" b="5715"/>
            <wp:docPr id="440030160" name="Picture 6" descr="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030160" name="Picture 6" descr="Tex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16397" cy="3579835"/>
                    </a:xfrm>
                    <a:prstGeom prst="rect">
                      <a:avLst/>
                    </a:prstGeom>
                  </pic:spPr>
                </pic:pic>
              </a:graphicData>
            </a:graphic>
          </wp:inline>
        </w:drawing>
      </w:r>
      <w:r>
        <w:rPr>
          <w:rFonts w:ascii="Tahoma" w:hAnsi="Tahoma" w:cs="Tahoma"/>
          <w:b/>
          <w:u w:val="single"/>
        </w:rPr>
        <w:br/>
      </w:r>
    </w:p>
    <w:p w14:paraId="1A3DD971" w14:textId="77777777" w:rsidR="00184E89" w:rsidRPr="00184E89" w:rsidRDefault="00184E89" w:rsidP="00184E89">
      <w:pPr>
        <w:pStyle w:val="ListParagraph"/>
        <w:numPr>
          <w:ilvl w:val="1"/>
          <w:numId w:val="1"/>
        </w:numPr>
        <w:rPr>
          <w:rFonts w:ascii="Tahoma" w:hAnsi="Tahoma" w:cs="Tahoma"/>
          <w:b/>
          <w:u w:val="single"/>
        </w:rPr>
      </w:pPr>
      <w:r w:rsidRPr="00184E89">
        <w:rPr>
          <w:rFonts w:ascii="Tahoma" w:hAnsi="Tahoma" w:cs="Tahoma"/>
          <w:b/>
        </w:rPr>
        <w:t>HHW Changes and Updates</w:t>
      </w:r>
    </w:p>
    <w:p w14:paraId="51CB8610" w14:textId="65549E1C" w:rsidR="00184E89" w:rsidRPr="00184E89" w:rsidRDefault="00184E89" w:rsidP="00184E89">
      <w:pPr>
        <w:pStyle w:val="ListParagraph"/>
        <w:numPr>
          <w:ilvl w:val="2"/>
          <w:numId w:val="1"/>
        </w:numPr>
        <w:rPr>
          <w:rFonts w:ascii="Tahoma" w:hAnsi="Tahoma" w:cs="Tahoma"/>
          <w:bCs/>
          <w:u w:val="single"/>
        </w:rPr>
      </w:pPr>
      <w:r w:rsidRPr="00184E89">
        <w:rPr>
          <w:rFonts w:ascii="Tahoma" w:hAnsi="Tahoma" w:cs="Tahoma"/>
          <w:bCs/>
        </w:rPr>
        <w:t xml:space="preserve">Clatskanie </w:t>
      </w:r>
      <w:r w:rsidR="00A86D80">
        <w:rPr>
          <w:rFonts w:ascii="Tahoma" w:hAnsi="Tahoma" w:cs="Tahoma"/>
          <w:bCs/>
        </w:rPr>
        <w:t>paved parking lot site</w:t>
      </w:r>
      <w:r w:rsidRPr="00184E89">
        <w:rPr>
          <w:rFonts w:ascii="Tahoma" w:hAnsi="Tahoma" w:cs="Tahoma"/>
          <w:bCs/>
        </w:rPr>
        <w:t xml:space="preserve"> closer to the city pool/skatepark </w:t>
      </w:r>
      <w:r w:rsidR="00A86D80">
        <w:rPr>
          <w:rFonts w:ascii="Tahoma" w:hAnsi="Tahoma" w:cs="Tahoma"/>
          <w:bCs/>
        </w:rPr>
        <w:t>worked so much better.</w:t>
      </w:r>
      <w:r w:rsidRPr="00184E89">
        <w:rPr>
          <w:rFonts w:ascii="Tahoma" w:hAnsi="Tahoma" w:cs="Tahoma"/>
          <w:bCs/>
        </w:rPr>
        <w:t xml:space="preserve"> </w:t>
      </w:r>
    </w:p>
    <w:p w14:paraId="07E2EEA1" w14:textId="1484A270" w:rsidR="00184E89" w:rsidRPr="0001476A" w:rsidRDefault="00140730" w:rsidP="00184E89">
      <w:pPr>
        <w:pStyle w:val="ListParagraph"/>
        <w:numPr>
          <w:ilvl w:val="2"/>
          <w:numId w:val="1"/>
        </w:numPr>
        <w:rPr>
          <w:rFonts w:ascii="Tahoma" w:hAnsi="Tahoma" w:cs="Tahoma"/>
          <w:bCs/>
          <w:u w:val="single"/>
        </w:rPr>
      </w:pPr>
      <w:r>
        <w:rPr>
          <w:rFonts w:ascii="Tahoma" w:hAnsi="Tahoma" w:cs="Tahoma"/>
        </w:rPr>
        <w:t>Will advertise again for the remote events, St Helens events don’t need advertising in my opinion.</w:t>
      </w:r>
    </w:p>
    <w:p w14:paraId="27E94FA9" w14:textId="77777777" w:rsidR="00184E89" w:rsidRPr="00184E89" w:rsidRDefault="00184E89" w:rsidP="00184E89">
      <w:pPr>
        <w:pStyle w:val="ListParagraph"/>
        <w:numPr>
          <w:ilvl w:val="1"/>
          <w:numId w:val="1"/>
        </w:numPr>
        <w:rPr>
          <w:rFonts w:ascii="Tahoma" w:hAnsi="Tahoma" w:cs="Tahoma"/>
          <w:b/>
          <w:u w:val="single"/>
        </w:rPr>
      </w:pPr>
      <w:r w:rsidRPr="00184E89">
        <w:rPr>
          <w:rFonts w:ascii="Tahoma" w:hAnsi="Tahoma" w:cs="Tahoma"/>
          <w:b/>
        </w:rPr>
        <w:t>Modified survey/data process</w:t>
      </w:r>
    </w:p>
    <w:p w14:paraId="3CA1D093" w14:textId="7865F1D0" w:rsidR="00184E89" w:rsidRPr="0001476A" w:rsidRDefault="00140730" w:rsidP="00184E89">
      <w:pPr>
        <w:pStyle w:val="ListParagraph"/>
        <w:numPr>
          <w:ilvl w:val="2"/>
          <w:numId w:val="1"/>
        </w:numPr>
        <w:rPr>
          <w:rFonts w:ascii="Tahoma" w:hAnsi="Tahoma" w:cs="Tahoma"/>
          <w:b/>
          <w:u w:val="single"/>
        </w:rPr>
      </w:pPr>
      <w:r>
        <w:rPr>
          <w:rFonts w:ascii="Tahoma" w:hAnsi="Tahoma" w:cs="Tahoma"/>
          <w:bCs/>
        </w:rPr>
        <w:t>Digital Survey: Laminated</w:t>
      </w:r>
      <w:r w:rsidR="00184E89" w:rsidRPr="00184E89">
        <w:rPr>
          <w:rFonts w:ascii="Tahoma" w:hAnsi="Tahoma" w:cs="Tahoma"/>
          <w:bCs/>
        </w:rPr>
        <w:t xml:space="preserve"> QR code that residents have the option to scan and complete the survey at the event. </w:t>
      </w:r>
    </w:p>
    <w:p w14:paraId="233AEBAB" w14:textId="517073F8" w:rsidR="0001476A" w:rsidRPr="00184E89" w:rsidRDefault="00140730" w:rsidP="00184E89">
      <w:pPr>
        <w:pStyle w:val="ListParagraph"/>
        <w:numPr>
          <w:ilvl w:val="2"/>
          <w:numId w:val="1"/>
        </w:numPr>
        <w:rPr>
          <w:rFonts w:ascii="Tahoma" w:hAnsi="Tahoma" w:cs="Tahoma"/>
          <w:b/>
          <w:u w:val="single"/>
        </w:rPr>
      </w:pPr>
      <w:r>
        <w:rPr>
          <w:rFonts w:ascii="Tahoma" w:hAnsi="Tahoma" w:cs="Tahoma"/>
          <w:bCs/>
        </w:rPr>
        <w:t>I want to find an alternative to fill out the survey for residents, then Dave and I can both fill out the surveys for each vehicle, and it’s all digital right away. Residents prefer paper form.</w:t>
      </w:r>
      <w:r w:rsidR="0001476A">
        <w:rPr>
          <w:rFonts w:ascii="Tahoma" w:hAnsi="Tahoma" w:cs="Tahoma"/>
          <w:bCs/>
        </w:rPr>
        <w:br/>
      </w:r>
      <w:r w:rsidR="0001476A">
        <w:rPr>
          <w:rFonts w:ascii="Tahoma" w:hAnsi="Tahoma" w:cs="Tahoma"/>
          <w:bCs/>
        </w:rPr>
        <w:br/>
      </w:r>
    </w:p>
    <w:p w14:paraId="26CB6A80" w14:textId="77777777" w:rsidR="00184E89" w:rsidRPr="00184E89" w:rsidRDefault="00184E89" w:rsidP="00184E89">
      <w:pPr>
        <w:pStyle w:val="ListParagraph"/>
        <w:numPr>
          <w:ilvl w:val="1"/>
          <w:numId w:val="1"/>
        </w:numPr>
        <w:rPr>
          <w:rFonts w:ascii="Tahoma" w:hAnsi="Tahoma" w:cs="Tahoma"/>
          <w:b/>
          <w:u w:val="single"/>
        </w:rPr>
      </w:pPr>
      <w:r w:rsidRPr="00184E89">
        <w:rPr>
          <w:rFonts w:ascii="Tahoma" w:hAnsi="Tahoma" w:cs="Tahoma"/>
          <w:b/>
        </w:rPr>
        <w:t>2024 HHW Costs &amp; Participation</w:t>
      </w:r>
    </w:p>
    <w:tbl>
      <w:tblPr>
        <w:tblW w:w="5935" w:type="dxa"/>
        <w:jc w:val="center"/>
        <w:tblLook w:val="04A0" w:firstRow="1" w:lastRow="0" w:firstColumn="1" w:lastColumn="0" w:noHBand="0" w:noVBand="1"/>
      </w:tblPr>
      <w:tblGrid>
        <w:gridCol w:w="3280"/>
        <w:gridCol w:w="1600"/>
        <w:gridCol w:w="2099"/>
      </w:tblGrid>
      <w:tr w:rsidR="00184E89" w:rsidRPr="00184E89" w14:paraId="692FFD41" w14:textId="77777777" w:rsidTr="00260CE6">
        <w:trPr>
          <w:trHeight w:val="300"/>
          <w:jc w:val="center"/>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174D5" w14:textId="77777777" w:rsidR="00184E89" w:rsidRPr="00184E89" w:rsidRDefault="00184E89" w:rsidP="00260CE6">
            <w:pPr>
              <w:rPr>
                <w:rFonts w:ascii="Arial" w:hAnsi="Arial" w:cs="Arial"/>
                <w:b/>
                <w:bCs/>
                <w:color w:val="000000"/>
                <w:sz w:val="22"/>
                <w:szCs w:val="22"/>
              </w:rPr>
            </w:pPr>
            <w:r w:rsidRPr="00184E89">
              <w:rPr>
                <w:rFonts w:ascii="Arial" w:hAnsi="Arial" w:cs="Arial"/>
                <w:b/>
                <w:bCs/>
                <w:color w:val="000000"/>
                <w:sz w:val="22"/>
                <w:szCs w:val="22"/>
              </w:rPr>
              <w:t>Columbia County HHW 2024</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6CAC0264" w14:textId="77777777" w:rsidR="00184E89" w:rsidRPr="00184E89" w:rsidRDefault="00184E89" w:rsidP="00260CE6">
            <w:pPr>
              <w:jc w:val="center"/>
              <w:rPr>
                <w:rFonts w:ascii="Arial" w:hAnsi="Arial" w:cs="Arial"/>
                <w:b/>
                <w:bCs/>
                <w:color w:val="000000"/>
                <w:sz w:val="22"/>
                <w:szCs w:val="22"/>
              </w:rPr>
            </w:pPr>
            <w:r w:rsidRPr="00184E89">
              <w:rPr>
                <w:rFonts w:ascii="Arial" w:hAnsi="Arial" w:cs="Arial"/>
                <w:b/>
                <w:bCs/>
                <w:color w:val="000000"/>
                <w:sz w:val="22"/>
                <w:szCs w:val="22"/>
              </w:rPr>
              <w:t>Vehicles</w:t>
            </w:r>
          </w:p>
        </w:tc>
        <w:tc>
          <w:tcPr>
            <w:tcW w:w="1055" w:type="dxa"/>
            <w:tcBorders>
              <w:top w:val="single" w:sz="4" w:space="0" w:color="auto"/>
              <w:left w:val="nil"/>
              <w:bottom w:val="single" w:sz="4" w:space="0" w:color="auto"/>
              <w:right w:val="single" w:sz="4" w:space="0" w:color="auto"/>
            </w:tcBorders>
            <w:shd w:val="clear" w:color="auto" w:fill="auto"/>
            <w:noWrap/>
            <w:vAlign w:val="bottom"/>
            <w:hideMark/>
          </w:tcPr>
          <w:p w14:paraId="1DE4AF91" w14:textId="77777777" w:rsidR="00184E89" w:rsidRPr="00184E89" w:rsidRDefault="00184E89" w:rsidP="00260CE6">
            <w:pPr>
              <w:jc w:val="center"/>
              <w:rPr>
                <w:rFonts w:ascii="Arial" w:hAnsi="Arial" w:cs="Arial"/>
                <w:b/>
                <w:bCs/>
                <w:color w:val="000000"/>
                <w:sz w:val="22"/>
                <w:szCs w:val="22"/>
              </w:rPr>
            </w:pPr>
            <w:r w:rsidRPr="00184E89">
              <w:rPr>
                <w:rFonts w:ascii="Arial" w:hAnsi="Arial" w:cs="Arial"/>
                <w:b/>
                <w:bCs/>
                <w:color w:val="000000"/>
                <w:sz w:val="22"/>
                <w:szCs w:val="22"/>
              </w:rPr>
              <w:t>Costs</w:t>
            </w:r>
          </w:p>
        </w:tc>
      </w:tr>
      <w:tr w:rsidR="00184E89" w:rsidRPr="00184E89" w14:paraId="58B31138" w14:textId="77777777" w:rsidTr="00260CE6">
        <w:trPr>
          <w:trHeight w:val="300"/>
          <w:jc w:val="center"/>
        </w:trPr>
        <w:tc>
          <w:tcPr>
            <w:tcW w:w="3280"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14:paraId="71138D90" w14:textId="77777777" w:rsidR="00184E89" w:rsidRPr="00184E89" w:rsidRDefault="00184E89" w:rsidP="00260CE6">
            <w:pPr>
              <w:jc w:val="center"/>
              <w:rPr>
                <w:rFonts w:ascii="Arial" w:hAnsi="Arial" w:cs="Arial"/>
                <w:b/>
                <w:bCs/>
                <w:color w:val="000000"/>
                <w:sz w:val="22"/>
                <w:szCs w:val="22"/>
              </w:rPr>
            </w:pPr>
            <w:r w:rsidRPr="00184E89">
              <w:rPr>
                <w:rFonts w:ascii="Arial" w:hAnsi="Arial" w:cs="Arial"/>
                <w:b/>
                <w:bCs/>
                <w:color w:val="000000"/>
                <w:sz w:val="22"/>
                <w:szCs w:val="22"/>
              </w:rPr>
              <w:t>March St Helens</w:t>
            </w:r>
          </w:p>
        </w:tc>
        <w:tc>
          <w:tcPr>
            <w:tcW w:w="1600" w:type="dxa"/>
            <w:tcBorders>
              <w:top w:val="nil"/>
              <w:left w:val="nil"/>
              <w:bottom w:val="single" w:sz="4" w:space="0" w:color="auto"/>
              <w:right w:val="single" w:sz="4" w:space="0" w:color="auto"/>
            </w:tcBorders>
            <w:shd w:val="clear" w:color="auto" w:fill="FFF2CC" w:themeFill="accent4" w:themeFillTint="33"/>
            <w:noWrap/>
            <w:vAlign w:val="bottom"/>
            <w:hideMark/>
          </w:tcPr>
          <w:p w14:paraId="162ABD2F" w14:textId="77777777" w:rsidR="00184E89" w:rsidRPr="00184E89" w:rsidRDefault="00184E89" w:rsidP="00A86D80">
            <w:pPr>
              <w:jc w:val="center"/>
              <w:rPr>
                <w:rFonts w:ascii="Arial" w:hAnsi="Arial" w:cs="Arial"/>
                <w:b/>
                <w:bCs/>
                <w:color w:val="000000"/>
                <w:sz w:val="22"/>
                <w:szCs w:val="22"/>
              </w:rPr>
            </w:pPr>
            <w:r w:rsidRPr="00184E89">
              <w:rPr>
                <w:rFonts w:ascii="Arial" w:hAnsi="Arial" w:cs="Arial"/>
                <w:b/>
                <w:bCs/>
                <w:color w:val="000000"/>
                <w:sz w:val="22"/>
                <w:szCs w:val="22"/>
              </w:rPr>
              <w:t>203</w:t>
            </w:r>
          </w:p>
        </w:tc>
        <w:tc>
          <w:tcPr>
            <w:tcW w:w="1055" w:type="dxa"/>
            <w:tcBorders>
              <w:top w:val="nil"/>
              <w:left w:val="nil"/>
              <w:bottom w:val="single" w:sz="4" w:space="0" w:color="auto"/>
              <w:right w:val="single" w:sz="4" w:space="0" w:color="auto"/>
            </w:tcBorders>
            <w:shd w:val="clear" w:color="auto" w:fill="FFF2CC" w:themeFill="accent4" w:themeFillTint="33"/>
            <w:noWrap/>
            <w:vAlign w:val="bottom"/>
            <w:hideMark/>
          </w:tcPr>
          <w:p w14:paraId="00A86EE6" w14:textId="77777777" w:rsidR="00184E89" w:rsidRPr="00184E89" w:rsidRDefault="00184E89" w:rsidP="00260CE6">
            <w:pPr>
              <w:jc w:val="right"/>
              <w:rPr>
                <w:rFonts w:ascii="Arial" w:hAnsi="Arial" w:cs="Arial"/>
                <w:b/>
                <w:bCs/>
                <w:color w:val="000000"/>
                <w:sz w:val="22"/>
                <w:szCs w:val="22"/>
              </w:rPr>
            </w:pPr>
            <w:r w:rsidRPr="00184E89">
              <w:rPr>
                <w:rFonts w:ascii="Arial" w:hAnsi="Arial" w:cs="Arial"/>
                <w:b/>
                <w:bCs/>
                <w:color w:val="000000"/>
                <w:sz w:val="22"/>
                <w:szCs w:val="22"/>
              </w:rPr>
              <w:t>$15,770.26</w:t>
            </w:r>
          </w:p>
        </w:tc>
      </w:tr>
      <w:tr w:rsidR="00184E89" w:rsidRPr="00184E89" w14:paraId="736044A4" w14:textId="77777777" w:rsidTr="00260CE6">
        <w:trPr>
          <w:trHeight w:val="300"/>
          <w:jc w:val="center"/>
        </w:trPr>
        <w:tc>
          <w:tcPr>
            <w:tcW w:w="3280" w:type="dxa"/>
            <w:tcBorders>
              <w:top w:val="nil"/>
              <w:left w:val="single" w:sz="4" w:space="0" w:color="auto"/>
              <w:bottom w:val="single" w:sz="4" w:space="0" w:color="auto"/>
              <w:right w:val="single" w:sz="4" w:space="0" w:color="auto"/>
            </w:tcBorders>
            <w:shd w:val="clear" w:color="000000" w:fill="ACB9CA"/>
            <w:noWrap/>
            <w:vAlign w:val="bottom"/>
            <w:hideMark/>
          </w:tcPr>
          <w:p w14:paraId="68A87CDD" w14:textId="77777777" w:rsidR="00184E89" w:rsidRPr="00184E89" w:rsidRDefault="00184E89" w:rsidP="00260CE6">
            <w:pPr>
              <w:jc w:val="center"/>
              <w:rPr>
                <w:rFonts w:ascii="Arial" w:hAnsi="Arial" w:cs="Arial"/>
                <w:b/>
                <w:bCs/>
                <w:color w:val="000000"/>
                <w:sz w:val="22"/>
                <w:szCs w:val="22"/>
              </w:rPr>
            </w:pPr>
            <w:r w:rsidRPr="00184E89">
              <w:rPr>
                <w:rFonts w:ascii="Arial" w:hAnsi="Arial" w:cs="Arial"/>
                <w:b/>
                <w:bCs/>
                <w:color w:val="000000"/>
                <w:sz w:val="22"/>
                <w:szCs w:val="22"/>
              </w:rPr>
              <w:t>April Vernonia</w:t>
            </w:r>
          </w:p>
        </w:tc>
        <w:tc>
          <w:tcPr>
            <w:tcW w:w="1600" w:type="dxa"/>
            <w:tcBorders>
              <w:top w:val="nil"/>
              <w:left w:val="nil"/>
              <w:bottom w:val="single" w:sz="4" w:space="0" w:color="auto"/>
              <w:right w:val="single" w:sz="4" w:space="0" w:color="auto"/>
            </w:tcBorders>
            <w:shd w:val="clear" w:color="auto" w:fill="ACB9CA" w:themeFill="text2" w:themeFillTint="66"/>
            <w:noWrap/>
            <w:vAlign w:val="bottom"/>
          </w:tcPr>
          <w:p w14:paraId="22CB28B1" w14:textId="77777777" w:rsidR="00184E89" w:rsidRPr="00184E89" w:rsidRDefault="00184E89" w:rsidP="00A86D80">
            <w:pPr>
              <w:jc w:val="center"/>
              <w:rPr>
                <w:rFonts w:ascii="Arial" w:hAnsi="Arial" w:cs="Arial"/>
                <w:b/>
                <w:bCs/>
                <w:color w:val="000000"/>
                <w:sz w:val="22"/>
                <w:szCs w:val="22"/>
              </w:rPr>
            </w:pPr>
            <w:r w:rsidRPr="00184E89">
              <w:rPr>
                <w:rFonts w:ascii="Arial" w:hAnsi="Arial" w:cs="Arial"/>
                <w:b/>
                <w:bCs/>
                <w:color w:val="000000"/>
                <w:sz w:val="22"/>
                <w:szCs w:val="22"/>
              </w:rPr>
              <w:t>58</w:t>
            </w:r>
          </w:p>
        </w:tc>
        <w:tc>
          <w:tcPr>
            <w:tcW w:w="1055" w:type="dxa"/>
            <w:tcBorders>
              <w:top w:val="nil"/>
              <w:left w:val="nil"/>
              <w:bottom w:val="single" w:sz="4" w:space="0" w:color="auto"/>
              <w:right w:val="single" w:sz="4" w:space="0" w:color="auto"/>
            </w:tcBorders>
            <w:shd w:val="clear" w:color="auto" w:fill="ACB9CA" w:themeFill="text2" w:themeFillTint="66"/>
            <w:noWrap/>
            <w:vAlign w:val="bottom"/>
          </w:tcPr>
          <w:p w14:paraId="66E4D22F" w14:textId="77777777" w:rsidR="00184E89" w:rsidRPr="00184E89" w:rsidRDefault="00184E89" w:rsidP="00260CE6">
            <w:pPr>
              <w:jc w:val="right"/>
              <w:rPr>
                <w:rFonts w:ascii="Arial" w:hAnsi="Arial" w:cs="Arial"/>
                <w:b/>
                <w:bCs/>
                <w:color w:val="000000"/>
                <w:sz w:val="22"/>
                <w:szCs w:val="22"/>
              </w:rPr>
            </w:pPr>
            <w:r w:rsidRPr="00184E89">
              <w:rPr>
                <w:rFonts w:ascii="Arial" w:hAnsi="Arial" w:cs="Arial"/>
                <w:b/>
                <w:bCs/>
                <w:color w:val="000000"/>
                <w:sz w:val="22"/>
                <w:szCs w:val="22"/>
              </w:rPr>
              <w:t>$4,940.81</w:t>
            </w:r>
          </w:p>
        </w:tc>
      </w:tr>
      <w:tr w:rsidR="00184E89" w:rsidRPr="00184E89" w14:paraId="492EBAE5" w14:textId="77777777" w:rsidTr="00260CE6">
        <w:trPr>
          <w:trHeight w:val="300"/>
          <w:jc w:val="center"/>
        </w:trPr>
        <w:tc>
          <w:tcPr>
            <w:tcW w:w="3280" w:type="dxa"/>
            <w:tcBorders>
              <w:top w:val="nil"/>
              <w:left w:val="single" w:sz="4" w:space="0" w:color="auto"/>
              <w:bottom w:val="single" w:sz="4" w:space="0" w:color="auto"/>
              <w:right w:val="single" w:sz="4" w:space="0" w:color="auto"/>
            </w:tcBorders>
            <w:shd w:val="clear" w:color="000000" w:fill="E2EFDA"/>
            <w:noWrap/>
            <w:vAlign w:val="bottom"/>
            <w:hideMark/>
          </w:tcPr>
          <w:p w14:paraId="4F36332D" w14:textId="77777777" w:rsidR="00184E89" w:rsidRPr="00184E89" w:rsidRDefault="00184E89" w:rsidP="00260CE6">
            <w:pPr>
              <w:jc w:val="center"/>
              <w:rPr>
                <w:rFonts w:ascii="Arial" w:hAnsi="Arial" w:cs="Arial"/>
                <w:b/>
                <w:bCs/>
                <w:color w:val="000000"/>
                <w:sz w:val="22"/>
                <w:szCs w:val="22"/>
              </w:rPr>
            </w:pPr>
            <w:r w:rsidRPr="00184E89">
              <w:rPr>
                <w:rFonts w:ascii="Arial" w:hAnsi="Arial" w:cs="Arial"/>
                <w:b/>
                <w:bCs/>
                <w:color w:val="000000"/>
                <w:sz w:val="22"/>
                <w:szCs w:val="22"/>
              </w:rPr>
              <w:t>May Rainier</w:t>
            </w:r>
          </w:p>
        </w:tc>
        <w:tc>
          <w:tcPr>
            <w:tcW w:w="1600" w:type="dxa"/>
            <w:tcBorders>
              <w:top w:val="nil"/>
              <w:left w:val="nil"/>
              <w:bottom w:val="single" w:sz="4" w:space="0" w:color="auto"/>
              <w:right w:val="single" w:sz="4" w:space="0" w:color="auto"/>
            </w:tcBorders>
            <w:shd w:val="clear" w:color="auto" w:fill="E2EFD9" w:themeFill="accent6" w:themeFillTint="33"/>
            <w:noWrap/>
            <w:vAlign w:val="bottom"/>
            <w:hideMark/>
          </w:tcPr>
          <w:p w14:paraId="6D5618E4" w14:textId="4986CD88" w:rsidR="00184E89" w:rsidRPr="00184E89" w:rsidRDefault="00184E89" w:rsidP="00A86D80">
            <w:pPr>
              <w:jc w:val="center"/>
              <w:rPr>
                <w:rFonts w:ascii="Arial" w:hAnsi="Arial" w:cs="Arial"/>
                <w:b/>
                <w:bCs/>
                <w:color w:val="000000"/>
                <w:sz w:val="22"/>
                <w:szCs w:val="22"/>
              </w:rPr>
            </w:pPr>
            <w:r w:rsidRPr="00184E89">
              <w:rPr>
                <w:rFonts w:ascii="Arial" w:hAnsi="Arial" w:cs="Arial"/>
                <w:b/>
                <w:bCs/>
                <w:color w:val="000000"/>
                <w:sz w:val="22"/>
                <w:szCs w:val="22"/>
              </w:rPr>
              <w:t>43</w:t>
            </w:r>
          </w:p>
        </w:tc>
        <w:tc>
          <w:tcPr>
            <w:tcW w:w="1055" w:type="dxa"/>
            <w:tcBorders>
              <w:top w:val="nil"/>
              <w:left w:val="nil"/>
              <w:bottom w:val="single" w:sz="4" w:space="0" w:color="auto"/>
              <w:right w:val="single" w:sz="4" w:space="0" w:color="auto"/>
            </w:tcBorders>
            <w:shd w:val="clear" w:color="auto" w:fill="E2EFD9" w:themeFill="accent6" w:themeFillTint="33"/>
            <w:noWrap/>
            <w:vAlign w:val="bottom"/>
            <w:hideMark/>
          </w:tcPr>
          <w:p w14:paraId="1B05D0FA" w14:textId="77777777" w:rsidR="00184E89" w:rsidRPr="00184E89" w:rsidRDefault="00184E89" w:rsidP="00260CE6">
            <w:pPr>
              <w:jc w:val="right"/>
              <w:rPr>
                <w:rFonts w:ascii="Arial" w:hAnsi="Arial" w:cs="Arial"/>
                <w:b/>
                <w:bCs/>
                <w:color w:val="000000"/>
                <w:sz w:val="22"/>
                <w:szCs w:val="22"/>
              </w:rPr>
            </w:pPr>
            <w:r w:rsidRPr="00184E89">
              <w:rPr>
                <w:rFonts w:ascii="Arial" w:hAnsi="Arial" w:cs="Arial"/>
                <w:b/>
                <w:bCs/>
                <w:color w:val="000000"/>
                <w:sz w:val="22"/>
                <w:szCs w:val="22"/>
              </w:rPr>
              <w:t> $10,201.39</w:t>
            </w:r>
          </w:p>
        </w:tc>
      </w:tr>
      <w:tr w:rsidR="00184E89" w:rsidRPr="00184E89" w14:paraId="70F5B5B2" w14:textId="77777777" w:rsidTr="00260CE6">
        <w:trPr>
          <w:trHeight w:val="300"/>
          <w:jc w:val="center"/>
        </w:trPr>
        <w:tc>
          <w:tcPr>
            <w:tcW w:w="3280" w:type="dxa"/>
            <w:tcBorders>
              <w:top w:val="nil"/>
              <w:left w:val="single" w:sz="4" w:space="0" w:color="auto"/>
              <w:bottom w:val="single" w:sz="4" w:space="0" w:color="auto"/>
              <w:right w:val="single" w:sz="4" w:space="0" w:color="auto"/>
            </w:tcBorders>
            <w:shd w:val="clear" w:color="auto" w:fill="FFFF00"/>
            <w:noWrap/>
            <w:vAlign w:val="bottom"/>
            <w:hideMark/>
          </w:tcPr>
          <w:p w14:paraId="20C4C640" w14:textId="77777777" w:rsidR="00184E89" w:rsidRPr="00184E89" w:rsidRDefault="00184E89" w:rsidP="00260CE6">
            <w:pPr>
              <w:jc w:val="center"/>
              <w:rPr>
                <w:rFonts w:ascii="Arial" w:hAnsi="Arial" w:cs="Arial"/>
                <w:b/>
                <w:bCs/>
                <w:color w:val="000000"/>
                <w:sz w:val="22"/>
                <w:szCs w:val="22"/>
              </w:rPr>
            </w:pPr>
            <w:r w:rsidRPr="00184E89">
              <w:rPr>
                <w:rFonts w:ascii="Arial" w:hAnsi="Arial" w:cs="Arial"/>
                <w:b/>
                <w:bCs/>
                <w:color w:val="000000"/>
                <w:sz w:val="22"/>
                <w:szCs w:val="22"/>
              </w:rPr>
              <w:t>June St Helens</w:t>
            </w:r>
          </w:p>
        </w:tc>
        <w:tc>
          <w:tcPr>
            <w:tcW w:w="1600" w:type="dxa"/>
            <w:tcBorders>
              <w:top w:val="nil"/>
              <w:left w:val="nil"/>
              <w:bottom w:val="single" w:sz="4" w:space="0" w:color="auto"/>
              <w:right w:val="single" w:sz="4" w:space="0" w:color="auto"/>
            </w:tcBorders>
            <w:shd w:val="clear" w:color="auto" w:fill="FFFF00"/>
            <w:noWrap/>
            <w:vAlign w:val="bottom"/>
            <w:hideMark/>
          </w:tcPr>
          <w:p w14:paraId="37F63DAC" w14:textId="5387C81A" w:rsidR="00184E89" w:rsidRPr="00184E89" w:rsidRDefault="00184E89" w:rsidP="00A86D80">
            <w:pPr>
              <w:jc w:val="center"/>
              <w:rPr>
                <w:rFonts w:ascii="Arial" w:hAnsi="Arial" w:cs="Arial"/>
                <w:b/>
                <w:bCs/>
                <w:color w:val="000000"/>
                <w:sz w:val="22"/>
                <w:szCs w:val="22"/>
              </w:rPr>
            </w:pPr>
            <w:r w:rsidRPr="00184E89">
              <w:rPr>
                <w:rFonts w:ascii="Arial" w:hAnsi="Arial" w:cs="Arial"/>
                <w:b/>
                <w:bCs/>
                <w:color w:val="000000"/>
                <w:sz w:val="22"/>
                <w:szCs w:val="22"/>
              </w:rPr>
              <w:t>240</w:t>
            </w:r>
          </w:p>
        </w:tc>
        <w:tc>
          <w:tcPr>
            <w:tcW w:w="1055" w:type="dxa"/>
            <w:tcBorders>
              <w:top w:val="nil"/>
              <w:left w:val="nil"/>
              <w:bottom w:val="single" w:sz="4" w:space="0" w:color="auto"/>
              <w:right w:val="single" w:sz="4" w:space="0" w:color="auto"/>
            </w:tcBorders>
            <w:shd w:val="clear" w:color="auto" w:fill="FFFF00"/>
            <w:noWrap/>
            <w:vAlign w:val="bottom"/>
            <w:hideMark/>
          </w:tcPr>
          <w:p w14:paraId="7CA8C0B4" w14:textId="77777777" w:rsidR="00184E89" w:rsidRPr="00184E89" w:rsidRDefault="00184E89" w:rsidP="00260CE6">
            <w:pPr>
              <w:ind w:left="720"/>
              <w:rPr>
                <w:rFonts w:ascii="Arial" w:hAnsi="Arial" w:cs="Arial"/>
                <w:b/>
                <w:bCs/>
                <w:color w:val="000000"/>
                <w:sz w:val="22"/>
                <w:szCs w:val="22"/>
              </w:rPr>
            </w:pPr>
            <w:r w:rsidRPr="00184E89">
              <w:rPr>
                <w:rFonts w:ascii="Arial" w:hAnsi="Arial" w:cs="Arial"/>
                <w:b/>
                <w:bCs/>
                <w:color w:val="000000"/>
                <w:sz w:val="22"/>
                <w:szCs w:val="22"/>
              </w:rPr>
              <w:t> $27,939.61</w:t>
            </w:r>
          </w:p>
        </w:tc>
      </w:tr>
      <w:tr w:rsidR="00184E89" w:rsidRPr="00184E89" w14:paraId="0E83F6DA" w14:textId="77777777" w:rsidTr="00260CE6">
        <w:trPr>
          <w:trHeight w:val="300"/>
          <w:jc w:val="center"/>
        </w:trPr>
        <w:tc>
          <w:tcPr>
            <w:tcW w:w="3280"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14:paraId="1D4854B1" w14:textId="77777777" w:rsidR="00184E89" w:rsidRPr="00184E89" w:rsidRDefault="00184E89" w:rsidP="00260CE6">
            <w:pPr>
              <w:jc w:val="center"/>
              <w:rPr>
                <w:rFonts w:ascii="Arial" w:hAnsi="Arial" w:cs="Arial"/>
                <w:b/>
                <w:bCs/>
                <w:color w:val="000000"/>
                <w:sz w:val="22"/>
                <w:szCs w:val="22"/>
              </w:rPr>
            </w:pPr>
            <w:r w:rsidRPr="00184E89">
              <w:rPr>
                <w:rFonts w:ascii="Arial" w:hAnsi="Arial" w:cs="Arial"/>
                <w:b/>
                <w:bCs/>
                <w:color w:val="000000"/>
                <w:sz w:val="22"/>
                <w:szCs w:val="22"/>
              </w:rPr>
              <w:t>August St Helens</w:t>
            </w:r>
          </w:p>
        </w:tc>
        <w:tc>
          <w:tcPr>
            <w:tcW w:w="1600" w:type="dxa"/>
            <w:tcBorders>
              <w:top w:val="nil"/>
              <w:left w:val="nil"/>
              <w:bottom w:val="single" w:sz="4" w:space="0" w:color="auto"/>
              <w:right w:val="single" w:sz="4" w:space="0" w:color="auto"/>
            </w:tcBorders>
            <w:shd w:val="clear" w:color="auto" w:fill="D0CECE" w:themeFill="background2" w:themeFillShade="E6"/>
            <w:noWrap/>
            <w:vAlign w:val="bottom"/>
            <w:hideMark/>
          </w:tcPr>
          <w:p w14:paraId="7AE5DAD8" w14:textId="1B14644A" w:rsidR="00184E89" w:rsidRPr="00184E89" w:rsidRDefault="00A86D80" w:rsidP="00A86D80">
            <w:pPr>
              <w:jc w:val="center"/>
              <w:rPr>
                <w:rFonts w:ascii="Arial" w:hAnsi="Arial" w:cs="Arial"/>
                <w:b/>
                <w:bCs/>
                <w:color w:val="000000"/>
                <w:sz w:val="22"/>
                <w:szCs w:val="22"/>
              </w:rPr>
            </w:pPr>
            <w:r>
              <w:rPr>
                <w:rFonts w:ascii="Arial" w:hAnsi="Arial" w:cs="Arial"/>
                <w:b/>
                <w:bCs/>
                <w:color w:val="000000"/>
                <w:sz w:val="22"/>
                <w:szCs w:val="22"/>
              </w:rPr>
              <w:t>248</w:t>
            </w:r>
          </w:p>
        </w:tc>
        <w:tc>
          <w:tcPr>
            <w:tcW w:w="1055" w:type="dxa"/>
            <w:tcBorders>
              <w:top w:val="nil"/>
              <w:left w:val="nil"/>
              <w:bottom w:val="single" w:sz="4" w:space="0" w:color="auto"/>
              <w:right w:val="single" w:sz="4" w:space="0" w:color="auto"/>
            </w:tcBorders>
            <w:shd w:val="clear" w:color="auto" w:fill="D0CECE" w:themeFill="background2" w:themeFillShade="E6"/>
            <w:noWrap/>
            <w:vAlign w:val="bottom"/>
            <w:hideMark/>
          </w:tcPr>
          <w:p w14:paraId="5F099AC9" w14:textId="088E4C45" w:rsidR="00184E89" w:rsidRPr="00184E89" w:rsidRDefault="00184E89" w:rsidP="000E785C">
            <w:pPr>
              <w:ind w:left="720"/>
              <w:rPr>
                <w:rFonts w:ascii="Arial" w:hAnsi="Arial" w:cs="Arial"/>
                <w:b/>
                <w:bCs/>
                <w:color w:val="000000"/>
                <w:sz w:val="22"/>
                <w:szCs w:val="22"/>
              </w:rPr>
            </w:pPr>
            <w:r w:rsidRPr="00184E89">
              <w:rPr>
                <w:rFonts w:ascii="Arial" w:hAnsi="Arial" w:cs="Arial"/>
                <w:b/>
                <w:bCs/>
                <w:color w:val="000000"/>
                <w:sz w:val="22"/>
                <w:szCs w:val="22"/>
              </w:rPr>
              <w:t> </w:t>
            </w:r>
            <w:r w:rsidR="000E785C">
              <w:rPr>
                <w:rFonts w:ascii="Arial" w:hAnsi="Arial" w:cs="Arial"/>
                <w:b/>
                <w:bCs/>
                <w:color w:val="000000"/>
                <w:sz w:val="22"/>
                <w:szCs w:val="22"/>
              </w:rPr>
              <w:t>$26,132.36</w:t>
            </w:r>
          </w:p>
        </w:tc>
      </w:tr>
      <w:tr w:rsidR="00184E89" w:rsidRPr="00184E89" w14:paraId="1B8F0B38" w14:textId="77777777" w:rsidTr="00260CE6">
        <w:trPr>
          <w:trHeight w:val="300"/>
          <w:jc w:val="center"/>
        </w:trPr>
        <w:tc>
          <w:tcPr>
            <w:tcW w:w="3280" w:type="dxa"/>
            <w:tcBorders>
              <w:top w:val="nil"/>
              <w:left w:val="single" w:sz="4" w:space="0" w:color="auto"/>
              <w:bottom w:val="single" w:sz="4" w:space="0" w:color="auto"/>
              <w:right w:val="single" w:sz="4" w:space="0" w:color="auto"/>
            </w:tcBorders>
            <w:shd w:val="clear" w:color="auto" w:fill="FBE4D5" w:themeFill="accent2" w:themeFillTint="33"/>
            <w:noWrap/>
            <w:vAlign w:val="bottom"/>
            <w:hideMark/>
          </w:tcPr>
          <w:p w14:paraId="77A1B6E6" w14:textId="77777777" w:rsidR="00184E89" w:rsidRPr="00184E89" w:rsidRDefault="00184E89" w:rsidP="00260CE6">
            <w:pPr>
              <w:jc w:val="center"/>
              <w:rPr>
                <w:rFonts w:ascii="Arial" w:hAnsi="Arial" w:cs="Arial"/>
                <w:b/>
                <w:bCs/>
                <w:color w:val="000000"/>
                <w:sz w:val="22"/>
                <w:szCs w:val="22"/>
              </w:rPr>
            </w:pPr>
            <w:r w:rsidRPr="00184E89">
              <w:rPr>
                <w:rFonts w:ascii="Arial" w:hAnsi="Arial" w:cs="Arial"/>
                <w:b/>
                <w:bCs/>
                <w:color w:val="000000"/>
                <w:sz w:val="22"/>
                <w:szCs w:val="22"/>
              </w:rPr>
              <w:t>October Clatskanie</w:t>
            </w:r>
          </w:p>
        </w:tc>
        <w:tc>
          <w:tcPr>
            <w:tcW w:w="1600" w:type="dxa"/>
            <w:tcBorders>
              <w:top w:val="nil"/>
              <w:left w:val="nil"/>
              <w:bottom w:val="single" w:sz="4" w:space="0" w:color="auto"/>
              <w:right w:val="single" w:sz="4" w:space="0" w:color="auto"/>
            </w:tcBorders>
            <w:shd w:val="clear" w:color="auto" w:fill="FBE4D5" w:themeFill="accent2" w:themeFillTint="33"/>
            <w:noWrap/>
            <w:vAlign w:val="bottom"/>
            <w:hideMark/>
          </w:tcPr>
          <w:p w14:paraId="11F28E1E" w14:textId="7858325C" w:rsidR="00184E89" w:rsidRPr="00184E89" w:rsidRDefault="00A86D80" w:rsidP="00A86D80">
            <w:pPr>
              <w:jc w:val="center"/>
              <w:rPr>
                <w:rFonts w:ascii="Arial" w:hAnsi="Arial" w:cs="Arial"/>
                <w:b/>
                <w:bCs/>
                <w:color w:val="000000"/>
                <w:sz w:val="22"/>
                <w:szCs w:val="22"/>
              </w:rPr>
            </w:pPr>
            <w:r>
              <w:rPr>
                <w:rFonts w:ascii="Arial" w:hAnsi="Arial" w:cs="Arial"/>
                <w:b/>
                <w:bCs/>
                <w:color w:val="000000"/>
                <w:sz w:val="22"/>
                <w:szCs w:val="22"/>
              </w:rPr>
              <w:t>48</w:t>
            </w:r>
          </w:p>
        </w:tc>
        <w:tc>
          <w:tcPr>
            <w:tcW w:w="1055" w:type="dxa"/>
            <w:tcBorders>
              <w:top w:val="nil"/>
              <w:left w:val="nil"/>
              <w:bottom w:val="single" w:sz="4" w:space="0" w:color="auto"/>
              <w:right w:val="single" w:sz="4" w:space="0" w:color="auto"/>
            </w:tcBorders>
            <w:shd w:val="clear" w:color="auto" w:fill="FBE4D5" w:themeFill="accent2" w:themeFillTint="33"/>
            <w:noWrap/>
            <w:vAlign w:val="bottom"/>
            <w:hideMark/>
          </w:tcPr>
          <w:p w14:paraId="2142D26B" w14:textId="651ED46B" w:rsidR="00184E89" w:rsidRPr="00184E89" w:rsidRDefault="00184E89" w:rsidP="000E785C">
            <w:pPr>
              <w:ind w:left="720"/>
              <w:jc w:val="right"/>
              <w:rPr>
                <w:rFonts w:ascii="Arial" w:hAnsi="Arial" w:cs="Arial"/>
                <w:b/>
                <w:bCs/>
                <w:color w:val="000000"/>
                <w:sz w:val="22"/>
                <w:szCs w:val="22"/>
              </w:rPr>
            </w:pPr>
            <w:r w:rsidRPr="00184E89">
              <w:rPr>
                <w:rFonts w:ascii="Arial" w:hAnsi="Arial" w:cs="Arial"/>
                <w:b/>
                <w:bCs/>
                <w:color w:val="000000"/>
                <w:sz w:val="22"/>
                <w:szCs w:val="22"/>
              </w:rPr>
              <w:t> </w:t>
            </w:r>
            <w:r w:rsidR="000E785C">
              <w:rPr>
                <w:rFonts w:ascii="Arial" w:hAnsi="Arial" w:cs="Arial"/>
                <w:b/>
                <w:bCs/>
                <w:color w:val="000000"/>
                <w:sz w:val="22"/>
                <w:szCs w:val="22"/>
              </w:rPr>
              <w:t>$6,345.17</w:t>
            </w:r>
          </w:p>
        </w:tc>
      </w:tr>
      <w:tr w:rsidR="00184E89" w:rsidRPr="00184E89" w14:paraId="2A1CFB58" w14:textId="77777777" w:rsidTr="00260CE6">
        <w:trPr>
          <w:trHeight w:val="300"/>
          <w:jc w:val="center"/>
        </w:trPr>
        <w:tc>
          <w:tcPr>
            <w:tcW w:w="3280"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59AE2D99" w14:textId="77777777" w:rsidR="00184E89" w:rsidRPr="00184E89" w:rsidRDefault="00184E89" w:rsidP="00260CE6">
            <w:pPr>
              <w:jc w:val="center"/>
              <w:rPr>
                <w:rFonts w:ascii="Arial" w:hAnsi="Arial" w:cs="Arial"/>
                <w:b/>
                <w:bCs/>
                <w:color w:val="000000"/>
                <w:sz w:val="22"/>
                <w:szCs w:val="22"/>
              </w:rPr>
            </w:pPr>
            <w:r w:rsidRPr="00184E89">
              <w:rPr>
                <w:rFonts w:ascii="Arial" w:hAnsi="Arial" w:cs="Arial"/>
                <w:b/>
                <w:bCs/>
                <w:color w:val="000000"/>
                <w:sz w:val="22"/>
                <w:szCs w:val="22"/>
              </w:rPr>
              <w:t>November St Helens</w:t>
            </w:r>
          </w:p>
        </w:tc>
        <w:tc>
          <w:tcPr>
            <w:tcW w:w="1600" w:type="dxa"/>
            <w:tcBorders>
              <w:top w:val="nil"/>
              <w:left w:val="nil"/>
              <w:bottom w:val="single" w:sz="4" w:space="0" w:color="auto"/>
              <w:right w:val="single" w:sz="4" w:space="0" w:color="auto"/>
            </w:tcBorders>
            <w:shd w:val="clear" w:color="auto" w:fill="DEEAF6" w:themeFill="accent5" w:themeFillTint="33"/>
            <w:noWrap/>
            <w:vAlign w:val="bottom"/>
            <w:hideMark/>
          </w:tcPr>
          <w:p w14:paraId="0A1820A6" w14:textId="6A90FE90" w:rsidR="00184E89" w:rsidRPr="00184E89" w:rsidRDefault="00A86D80" w:rsidP="00A86D80">
            <w:pPr>
              <w:jc w:val="center"/>
              <w:rPr>
                <w:rFonts w:ascii="Arial" w:hAnsi="Arial" w:cs="Arial"/>
                <w:b/>
                <w:bCs/>
                <w:color w:val="000000"/>
                <w:sz w:val="22"/>
                <w:szCs w:val="22"/>
              </w:rPr>
            </w:pPr>
            <w:r>
              <w:rPr>
                <w:rFonts w:ascii="Arial" w:hAnsi="Arial" w:cs="Arial"/>
                <w:b/>
                <w:bCs/>
                <w:color w:val="000000"/>
                <w:sz w:val="22"/>
                <w:szCs w:val="22"/>
              </w:rPr>
              <w:t>178</w:t>
            </w:r>
          </w:p>
        </w:tc>
        <w:tc>
          <w:tcPr>
            <w:tcW w:w="1055" w:type="dxa"/>
            <w:tcBorders>
              <w:top w:val="nil"/>
              <w:left w:val="nil"/>
              <w:bottom w:val="single" w:sz="4" w:space="0" w:color="auto"/>
              <w:right w:val="single" w:sz="4" w:space="0" w:color="auto"/>
            </w:tcBorders>
            <w:shd w:val="clear" w:color="auto" w:fill="DEEAF6" w:themeFill="accent5" w:themeFillTint="33"/>
            <w:noWrap/>
            <w:vAlign w:val="bottom"/>
            <w:hideMark/>
          </w:tcPr>
          <w:p w14:paraId="5AA94084" w14:textId="6A646EDA" w:rsidR="00184E89" w:rsidRPr="00184E89" w:rsidRDefault="00184E89" w:rsidP="00260CE6">
            <w:pPr>
              <w:rPr>
                <w:rFonts w:ascii="Arial" w:hAnsi="Arial" w:cs="Arial"/>
                <w:b/>
                <w:bCs/>
                <w:color w:val="000000"/>
                <w:sz w:val="22"/>
                <w:szCs w:val="22"/>
              </w:rPr>
            </w:pPr>
            <w:r w:rsidRPr="00184E89">
              <w:rPr>
                <w:rFonts w:ascii="Arial" w:hAnsi="Arial" w:cs="Arial"/>
                <w:b/>
                <w:bCs/>
                <w:color w:val="000000"/>
                <w:sz w:val="22"/>
                <w:szCs w:val="22"/>
              </w:rPr>
              <w:t> </w:t>
            </w:r>
          </w:p>
        </w:tc>
      </w:tr>
      <w:tr w:rsidR="00184E89" w:rsidRPr="00184E89" w14:paraId="1BE03342" w14:textId="77777777" w:rsidTr="00260CE6">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tcPr>
          <w:p w14:paraId="34E32E52" w14:textId="77777777" w:rsidR="00184E89" w:rsidRPr="00184E89" w:rsidRDefault="00184E89" w:rsidP="00260CE6">
            <w:pPr>
              <w:ind w:left="720" w:hanging="720"/>
              <w:jc w:val="right"/>
              <w:rPr>
                <w:rFonts w:ascii="Arial" w:hAnsi="Arial" w:cs="Arial"/>
                <w:b/>
                <w:bCs/>
                <w:color w:val="000000"/>
                <w:sz w:val="22"/>
                <w:szCs w:val="22"/>
              </w:rPr>
            </w:pPr>
            <w:r w:rsidRPr="00184E89">
              <w:rPr>
                <w:rFonts w:ascii="Arial" w:hAnsi="Arial" w:cs="Arial"/>
                <w:b/>
                <w:bCs/>
                <w:color w:val="000000"/>
                <w:sz w:val="22"/>
                <w:szCs w:val="22"/>
              </w:rPr>
              <w:t>Total</w:t>
            </w:r>
          </w:p>
        </w:tc>
        <w:tc>
          <w:tcPr>
            <w:tcW w:w="1600" w:type="dxa"/>
            <w:tcBorders>
              <w:top w:val="nil"/>
              <w:left w:val="nil"/>
              <w:bottom w:val="single" w:sz="4" w:space="0" w:color="auto"/>
              <w:right w:val="single" w:sz="4" w:space="0" w:color="auto"/>
            </w:tcBorders>
            <w:shd w:val="clear" w:color="auto" w:fill="auto"/>
            <w:noWrap/>
            <w:vAlign w:val="bottom"/>
          </w:tcPr>
          <w:p w14:paraId="0A74C0FB" w14:textId="1C2FDCFD" w:rsidR="00184E89" w:rsidRPr="00184E89" w:rsidRDefault="0001476A" w:rsidP="00260CE6">
            <w:pPr>
              <w:jc w:val="center"/>
              <w:rPr>
                <w:rFonts w:ascii="Arial" w:hAnsi="Arial" w:cs="Arial"/>
                <w:b/>
                <w:bCs/>
                <w:color w:val="000000"/>
                <w:sz w:val="22"/>
                <w:szCs w:val="22"/>
              </w:rPr>
            </w:pPr>
            <w:r>
              <w:rPr>
                <w:rFonts w:ascii="Arial" w:hAnsi="Arial" w:cs="Arial"/>
                <w:b/>
                <w:bCs/>
                <w:color w:val="000000"/>
                <w:sz w:val="22"/>
                <w:szCs w:val="22"/>
              </w:rPr>
              <w:t>1018</w:t>
            </w:r>
          </w:p>
        </w:tc>
        <w:tc>
          <w:tcPr>
            <w:tcW w:w="1055" w:type="dxa"/>
            <w:tcBorders>
              <w:top w:val="nil"/>
              <w:left w:val="nil"/>
              <w:bottom w:val="single" w:sz="4" w:space="0" w:color="auto"/>
              <w:right w:val="single" w:sz="4" w:space="0" w:color="auto"/>
            </w:tcBorders>
            <w:shd w:val="clear" w:color="auto" w:fill="auto"/>
            <w:noWrap/>
            <w:vAlign w:val="bottom"/>
          </w:tcPr>
          <w:p w14:paraId="3C1C11B5" w14:textId="2D59D59B" w:rsidR="00184E89" w:rsidRPr="00184E89" w:rsidRDefault="00184E89" w:rsidP="00260CE6">
            <w:pPr>
              <w:ind w:left="720"/>
              <w:jc w:val="right"/>
              <w:rPr>
                <w:rFonts w:ascii="Arial" w:hAnsi="Arial" w:cs="Arial"/>
                <w:b/>
                <w:bCs/>
                <w:color w:val="000000"/>
                <w:sz w:val="22"/>
                <w:szCs w:val="22"/>
              </w:rPr>
            </w:pPr>
            <w:r w:rsidRPr="00184E89">
              <w:rPr>
                <w:rFonts w:ascii="Arial" w:hAnsi="Arial" w:cs="Arial"/>
                <w:b/>
                <w:bCs/>
                <w:sz w:val="22"/>
                <w:szCs w:val="22"/>
              </w:rPr>
              <w:t>$</w:t>
            </w:r>
            <w:r w:rsidR="0001476A" w:rsidRPr="00184E89">
              <w:rPr>
                <w:rFonts w:ascii="Arial" w:hAnsi="Arial" w:cs="Arial"/>
                <w:b/>
                <w:bCs/>
                <w:color w:val="000000"/>
                <w:sz w:val="22"/>
                <w:szCs w:val="22"/>
              </w:rPr>
              <w:t> </w:t>
            </w:r>
            <w:r w:rsidR="0001476A">
              <w:rPr>
                <w:rFonts w:ascii="Arial" w:hAnsi="Arial" w:cs="Arial"/>
                <w:b/>
                <w:bCs/>
                <w:color w:val="000000"/>
                <w:sz w:val="22"/>
                <w:szCs w:val="22"/>
              </w:rPr>
              <w:t>91,329.60</w:t>
            </w:r>
          </w:p>
        </w:tc>
      </w:tr>
    </w:tbl>
    <w:p w14:paraId="031B310A" w14:textId="77777777" w:rsidR="00184E89" w:rsidRPr="00184E89" w:rsidRDefault="00184E89" w:rsidP="00184E89">
      <w:pPr>
        <w:rPr>
          <w:sz w:val="22"/>
          <w:szCs w:val="22"/>
        </w:rPr>
      </w:pPr>
    </w:p>
    <w:p w14:paraId="4534F9BD" w14:textId="77777777" w:rsidR="00184E89" w:rsidRPr="00184E89" w:rsidRDefault="00184E89" w:rsidP="00184E89">
      <w:pPr>
        <w:pStyle w:val="ListParagraph"/>
        <w:numPr>
          <w:ilvl w:val="0"/>
          <w:numId w:val="1"/>
        </w:numPr>
        <w:rPr>
          <w:rFonts w:ascii="Tahoma" w:hAnsi="Tahoma" w:cs="Tahoma"/>
        </w:rPr>
      </w:pPr>
      <w:r w:rsidRPr="00184E89">
        <w:rPr>
          <w:rFonts w:ascii="Tahoma" w:hAnsi="Tahoma" w:cs="Tahoma"/>
          <w:b/>
          <w:bCs/>
        </w:rPr>
        <w:t>Recycling/Waste Reduction Education &amp; OTR Reports</w:t>
      </w:r>
    </w:p>
    <w:p w14:paraId="1C5DAED7" w14:textId="77777777" w:rsidR="00184E89" w:rsidRPr="00184E89" w:rsidRDefault="00184E89" w:rsidP="00184E89">
      <w:pPr>
        <w:pStyle w:val="ListParagraph"/>
        <w:numPr>
          <w:ilvl w:val="1"/>
          <w:numId w:val="1"/>
        </w:numPr>
        <w:rPr>
          <w:rFonts w:ascii="Tahoma" w:hAnsi="Tahoma" w:cs="Tahoma"/>
          <w:b/>
          <w:bCs/>
        </w:rPr>
      </w:pPr>
      <w:r w:rsidRPr="00184E89">
        <w:rPr>
          <w:rFonts w:ascii="Tahoma" w:hAnsi="Tahoma" w:cs="Tahoma"/>
          <w:b/>
          <w:bCs/>
        </w:rPr>
        <w:t>OTR Reports</w:t>
      </w:r>
    </w:p>
    <w:p w14:paraId="51093D27" w14:textId="3A8C4669" w:rsidR="00184E89" w:rsidRPr="00184E89" w:rsidRDefault="005272B9" w:rsidP="00184E89">
      <w:pPr>
        <w:pStyle w:val="ListParagraph"/>
        <w:numPr>
          <w:ilvl w:val="2"/>
          <w:numId w:val="1"/>
        </w:numPr>
        <w:rPr>
          <w:rFonts w:ascii="Tahoma" w:hAnsi="Tahoma" w:cs="Tahoma"/>
        </w:rPr>
      </w:pPr>
      <w:r>
        <w:rPr>
          <w:rFonts w:ascii="Tahoma" w:hAnsi="Tahoma" w:cs="Tahoma"/>
        </w:rPr>
        <w:t>Looking to create</w:t>
      </w:r>
      <w:r w:rsidR="0001476A">
        <w:rPr>
          <w:rFonts w:ascii="Tahoma" w:hAnsi="Tahoma" w:cs="Tahoma"/>
        </w:rPr>
        <w:t xml:space="preserve"> IGA</w:t>
      </w:r>
      <w:r w:rsidR="00184E89" w:rsidRPr="00184E89">
        <w:rPr>
          <w:rFonts w:ascii="Tahoma" w:hAnsi="Tahoma" w:cs="Tahoma"/>
        </w:rPr>
        <w:t xml:space="preserve"> with Scappoose/St Helens</w:t>
      </w:r>
      <w:r w:rsidR="00140730">
        <w:rPr>
          <w:rFonts w:ascii="Tahoma" w:hAnsi="Tahoma" w:cs="Tahoma"/>
        </w:rPr>
        <w:t xml:space="preserve"> so that both cities have a local outreach and education team for recycling/composting.</w:t>
      </w:r>
    </w:p>
    <w:p w14:paraId="302E23A1" w14:textId="3EEFF837" w:rsidR="00184E89" w:rsidRPr="00184E89" w:rsidRDefault="00140730" w:rsidP="00184E89">
      <w:pPr>
        <w:pStyle w:val="ListParagraph"/>
        <w:numPr>
          <w:ilvl w:val="2"/>
          <w:numId w:val="1"/>
        </w:numPr>
        <w:rPr>
          <w:rFonts w:ascii="Tahoma" w:hAnsi="Tahoma" w:cs="Tahoma"/>
        </w:rPr>
      </w:pPr>
      <w:r>
        <w:rPr>
          <w:rFonts w:ascii="Tahoma" w:hAnsi="Tahoma" w:cs="Tahoma"/>
        </w:rPr>
        <w:t>OTR</w:t>
      </w:r>
      <w:r w:rsidR="0001476A">
        <w:rPr>
          <w:rFonts w:ascii="Tahoma" w:hAnsi="Tahoma" w:cs="Tahoma"/>
        </w:rPr>
        <w:t xml:space="preserve"> </w:t>
      </w:r>
      <w:r w:rsidR="00184E89" w:rsidRPr="00184E89">
        <w:rPr>
          <w:rFonts w:ascii="Tahoma" w:hAnsi="Tahoma" w:cs="Tahoma"/>
        </w:rPr>
        <w:t>requirements:</w:t>
      </w:r>
    </w:p>
    <w:p w14:paraId="75199620" w14:textId="77777777" w:rsidR="00184E89" w:rsidRPr="00184E89" w:rsidRDefault="00184E89" w:rsidP="00184E89">
      <w:pPr>
        <w:pStyle w:val="ListParagraph"/>
        <w:numPr>
          <w:ilvl w:val="3"/>
          <w:numId w:val="1"/>
        </w:numPr>
        <w:rPr>
          <w:rFonts w:ascii="Tahoma" w:hAnsi="Tahoma" w:cs="Tahoma"/>
          <w:b/>
          <w:bCs/>
        </w:rPr>
      </w:pPr>
      <w:r w:rsidRPr="00184E89">
        <w:rPr>
          <w:rFonts w:ascii="Tahoma" w:hAnsi="Tahoma" w:cs="Tahoma"/>
        </w:rPr>
        <w:t>Postcard/Mailer sent to all existing customers</w:t>
      </w:r>
    </w:p>
    <w:p w14:paraId="52BFA597" w14:textId="77777777" w:rsidR="00184E89" w:rsidRPr="00184E89" w:rsidRDefault="00184E89" w:rsidP="00184E89">
      <w:pPr>
        <w:pStyle w:val="ListParagraph"/>
        <w:numPr>
          <w:ilvl w:val="3"/>
          <w:numId w:val="1"/>
        </w:numPr>
        <w:rPr>
          <w:rFonts w:ascii="Tahoma" w:hAnsi="Tahoma" w:cs="Tahoma"/>
          <w:b/>
          <w:bCs/>
        </w:rPr>
      </w:pPr>
      <w:r w:rsidRPr="00184E89">
        <w:rPr>
          <w:rFonts w:ascii="Tahoma" w:hAnsi="Tahoma" w:cs="Tahoma"/>
        </w:rPr>
        <w:t>4 social media posts</w:t>
      </w:r>
    </w:p>
    <w:p w14:paraId="1D407896" w14:textId="057FA397" w:rsidR="00184E89" w:rsidRPr="00184E89" w:rsidRDefault="00184E89" w:rsidP="00184E89">
      <w:pPr>
        <w:pStyle w:val="ListParagraph"/>
        <w:numPr>
          <w:ilvl w:val="4"/>
          <w:numId w:val="1"/>
        </w:numPr>
        <w:rPr>
          <w:rFonts w:ascii="Tahoma" w:hAnsi="Tahoma" w:cs="Tahoma"/>
          <w:b/>
          <w:bCs/>
        </w:rPr>
      </w:pPr>
      <w:r w:rsidRPr="00184E89">
        <w:rPr>
          <w:rFonts w:ascii="Tahoma" w:hAnsi="Tahoma" w:cs="Tahoma"/>
          <w:b/>
          <w:bCs/>
          <w:u w:val="single"/>
        </w:rPr>
        <w:t>Why recycling</w:t>
      </w:r>
      <w:r w:rsidR="00140730">
        <w:rPr>
          <w:rFonts w:ascii="Tahoma" w:hAnsi="Tahoma" w:cs="Tahoma"/>
          <w:b/>
          <w:bCs/>
          <w:u w:val="single"/>
        </w:rPr>
        <w:t>/composting</w:t>
      </w:r>
      <w:r w:rsidRPr="00184E89">
        <w:rPr>
          <w:rFonts w:ascii="Tahoma" w:hAnsi="Tahoma" w:cs="Tahoma"/>
          <w:b/>
          <w:bCs/>
          <w:u w:val="single"/>
        </w:rPr>
        <w:t xml:space="preserve"> is important</w:t>
      </w:r>
    </w:p>
    <w:p w14:paraId="4D5EC717" w14:textId="77777777" w:rsidR="00184E89" w:rsidRPr="00184E89" w:rsidRDefault="00184E89" w:rsidP="00184E89">
      <w:pPr>
        <w:pStyle w:val="ListParagraph"/>
        <w:numPr>
          <w:ilvl w:val="4"/>
          <w:numId w:val="1"/>
        </w:numPr>
        <w:rPr>
          <w:rFonts w:ascii="Tahoma" w:hAnsi="Tahoma" w:cs="Tahoma"/>
          <w:b/>
          <w:bCs/>
        </w:rPr>
      </w:pPr>
      <w:r w:rsidRPr="00184E89">
        <w:rPr>
          <w:rFonts w:ascii="Tahoma" w:hAnsi="Tahoma" w:cs="Tahoma"/>
          <w:b/>
          <w:bCs/>
          <w:u w:val="single"/>
        </w:rPr>
        <w:t>Materials collected</w:t>
      </w:r>
    </w:p>
    <w:p w14:paraId="4808AAD3" w14:textId="77777777" w:rsidR="00184E89" w:rsidRPr="00184E89" w:rsidRDefault="00184E89" w:rsidP="00184E89">
      <w:pPr>
        <w:pStyle w:val="ListParagraph"/>
        <w:numPr>
          <w:ilvl w:val="4"/>
          <w:numId w:val="1"/>
        </w:numPr>
        <w:rPr>
          <w:rFonts w:ascii="Tahoma" w:hAnsi="Tahoma" w:cs="Tahoma"/>
          <w:b/>
          <w:bCs/>
        </w:rPr>
      </w:pPr>
      <w:r w:rsidRPr="00184E89">
        <w:rPr>
          <w:rFonts w:ascii="Tahoma" w:hAnsi="Tahoma" w:cs="Tahoma"/>
          <w:b/>
          <w:bCs/>
          <w:u w:val="single"/>
        </w:rPr>
        <w:t>Materials preparations instructions</w:t>
      </w:r>
    </w:p>
    <w:p w14:paraId="0F8E48F5" w14:textId="77777777" w:rsidR="00184E89" w:rsidRPr="00184E89" w:rsidRDefault="00184E89" w:rsidP="00184E89">
      <w:pPr>
        <w:pStyle w:val="ListParagraph"/>
        <w:numPr>
          <w:ilvl w:val="4"/>
          <w:numId w:val="1"/>
        </w:numPr>
        <w:rPr>
          <w:rFonts w:ascii="Tahoma" w:hAnsi="Tahoma" w:cs="Tahoma"/>
          <w:b/>
          <w:bCs/>
        </w:rPr>
      </w:pPr>
      <w:r w:rsidRPr="00184E89">
        <w:rPr>
          <w:rFonts w:ascii="Tahoma" w:hAnsi="Tahoma" w:cs="Tahoma"/>
          <w:b/>
          <w:bCs/>
          <w:u w:val="single"/>
        </w:rPr>
        <w:t>2024 HHW schedule and Hudson/WM collection schedules</w:t>
      </w:r>
    </w:p>
    <w:p w14:paraId="0E50A179" w14:textId="4DA39051" w:rsidR="0021490B" w:rsidRPr="0021490B" w:rsidRDefault="0001476A" w:rsidP="0021490B">
      <w:pPr>
        <w:pStyle w:val="ListParagraph"/>
        <w:numPr>
          <w:ilvl w:val="2"/>
          <w:numId w:val="1"/>
        </w:numPr>
        <w:rPr>
          <w:rFonts w:ascii="Tahoma" w:hAnsi="Tahoma" w:cs="Tahoma"/>
          <w:b/>
          <w:bCs/>
        </w:rPr>
      </w:pPr>
      <w:r>
        <w:rPr>
          <w:rFonts w:ascii="Tahoma" w:hAnsi="Tahoma" w:cs="Tahoma"/>
        </w:rPr>
        <w:t>Confirmed with DEQ that handing out information at the Transfer Station counts as in-person event requirement</w:t>
      </w:r>
      <w:r w:rsidR="00140730">
        <w:rPr>
          <w:rFonts w:ascii="Tahoma" w:hAnsi="Tahoma" w:cs="Tahoma"/>
        </w:rPr>
        <w:t>. For Scappoose, would need to table there at the farmer’s market.</w:t>
      </w:r>
      <w:r w:rsidR="0021490B">
        <w:rPr>
          <w:rFonts w:ascii="Tahoma" w:hAnsi="Tahoma" w:cs="Tahoma"/>
        </w:rPr>
        <w:br/>
      </w:r>
      <w:r w:rsidR="0021490B">
        <w:rPr>
          <w:rFonts w:ascii="Tahoma" w:hAnsi="Tahoma" w:cs="Tahoma"/>
        </w:rPr>
        <w:br/>
      </w:r>
    </w:p>
    <w:p w14:paraId="6AFD1FC7" w14:textId="1D214103" w:rsidR="00184E89" w:rsidRPr="00140730" w:rsidRDefault="00184E89" w:rsidP="00184E89">
      <w:pPr>
        <w:pStyle w:val="ListParagraph"/>
        <w:numPr>
          <w:ilvl w:val="0"/>
          <w:numId w:val="1"/>
        </w:numPr>
        <w:rPr>
          <w:rFonts w:ascii="Tahoma" w:hAnsi="Tahoma" w:cs="Tahoma"/>
          <w:b/>
          <w:bCs/>
        </w:rPr>
      </w:pPr>
      <w:r w:rsidRPr="00184E89">
        <w:rPr>
          <w:rFonts w:ascii="Tahoma" w:hAnsi="Tahoma" w:cs="Tahoma"/>
        </w:rPr>
        <w:t xml:space="preserve"> RMA</w:t>
      </w:r>
      <w:r w:rsidR="0001476A">
        <w:rPr>
          <w:rFonts w:ascii="Tahoma" w:hAnsi="Tahoma" w:cs="Tahoma"/>
        </w:rPr>
        <w:t>/EPR</w:t>
      </w:r>
      <w:r w:rsidRPr="00184E89">
        <w:rPr>
          <w:rFonts w:ascii="Tahoma" w:hAnsi="Tahoma" w:cs="Tahoma"/>
        </w:rPr>
        <w:t xml:space="preserve"> Updates</w:t>
      </w:r>
    </w:p>
    <w:p w14:paraId="527478D8" w14:textId="7325948A" w:rsidR="00140730" w:rsidRPr="00140730" w:rsidRDefault="00140730" w:rsidP="00140730">
      <w:pPr>
        <w:pStyle w:val="ListParagraph"/>
        <w:numPr>
          <w:ilvl w:val="1"/>
          <w:numId w:val="1"/>
        </w:numPr>
        <w:rPr>
          <w:rFonts w:ascii="Tahoma" w:hAnsi="Tahoma" w:cs="Tahoma"/>
          <w:b/>
          <w:bCs/>
        </w:rPr>
      </w:pPr>
      <w:r>
        <w:rPr>
          <w:rFonts w:ascii="Tahoma" w:hAnsi="Tahoma" w:cs="Tahoma"/>
        </w:rPr>
        <w:t>Funding Agreement Due March 31</w:t>
      </w:r>
      <w:r w:rsidRPr="00140730">
        <w:rPr>
          <w:rFonts w:ascii="Tahoma" w:hAnsi="Tahoma" w:cs="Tahoma"/>
          <w:vertAlign w:val="superscript"/>
        </w:rPr>
        <w:t>st</w:t>
      </w:r>
    </w:p>
    <w:p w14:paraId="2F7C2B85" w14:textId="77777777" w:rsidR="00B034D7" w:rsidRPr="00B034D7" w:rsidRDefault="00B034D7" w:rsidP="00B034D7">
      <w:pPr>
        <w:pStyle w:val="ListParagraph"/>
        <w:numPr>
          <w:ilvl w:val="2"/>
          <w:numId w:val="1"/>
        </w:numPr>
        <w:rPr>
          <w:rFonts w:ascii="Tahoma" w:hAnsi="Tahoma" w:cs="Tahoma"/>
          <w:b/>
          <w:bCs/>
        </w:rPr>
      </w:pPr>
      <w:r w:rsidRPr="00B034D7">
        <w:rPr>
          <w:rFonts w:ascii="Tahoma" w:hAnsi="Tahoma" w:cs="Tahoma"/>
          <w:b/>
          <w:bCs/>
        </w:rPr>
        <w:t>Q: ...[B]y selecting full authorization, the county doesn't receive any funding from the PRO and all of it goes directly to the haulers?</w:t>
      </w:r>
    </w:p>
    <w:p w14:paraId="499E5B17" w14:textId="77777777" w:rsidR="00B034D7" w:rsidRPr="00B034D7" w:rsidRDefault="00B034D7" w:rsidP="00B034D7">
      <w:pPr>
        <w:pStyle w:val="ListParagraph"/>
        <w:numPr>
          <w:ilvl w:val="2"/>
          <w:numId w:val="1"/>
        </w:numPr>
        <w:rPr>
          <w:rFonts w:ascii="Tahoma" w:hAnsi="Tahoma" w:cs="Tahoma"/>
        </w:rPr>
      </w:pPr>
      <w:r w:rsidRPr="00B034D7">
        <w:rPr>
          <w:rFonts w:ascii="Tahoma" w:hAnsi="Tahoma" w:cs="Tahoma"/>
          <w:b/>
          <w:bCs/>
        </w:rPr>
        <w:t xml:space="preserve">A: </w:t>
      </w:r>
      <w:r w:rsidRPr="00B034D7">
        <w:rPr>
          <w:rFonts w:ascii="Tahoma" w:hAnsi="Tahoma" w:cs="Tahoma"/>
        </w:rPr>
        <w:t>Full authorization means that you are authorizing your selected service provider or other entity to receive all eligible funding from that funding category (1 of 5). By selecting partial authorization, there would then be some arrangement made between all the stakeholders (i.e. your jurisdiction, the service provider/other entity, and the PRO). It would be during this contracting phase that specific funding distributions would be made. DEQ would not oversee those arrangements.</w:t>
      </w:r>
    </w:p>
    <w:p w14:paraId="5B197006" w14:textId="77777777" w:rsidR="00B034D7" w:rsidRPr="00B034D7" w:rsidRDefault="00B034D7" w:rsidP="00B034D7">
      <w:pPr>
        <w:pStyle w:val="ListParagraph"/>
        <w:numPr>
          <w:ilvl w:val="2"/>
          <w:numId w:val="1"/>
        </w:numPr>
        <w:rPr>
          <w:rFonts w:ascii="Tahoma" w:hAnsi="Tahoma" w:cs="Tahoma"/>
          <w:b/>
          <w:bCs/>
        </w:rPr>
      </w:pPr>
      <w:r w:rsidRPr="00B034D7">
        <w:rPr>
          <w:rFonts w:ascii="Tahoma" w:hAnsi="Tahoma" w:cs="Tahoma"/>
          <w:b/>
          <w:bCs/>
        </w:rPr>
        <w:t>Q: ...[I]f we selected partial, we would receive funding, but would also be responsible for distributing it to our service providers?</w:t>
      </w:r>
    </w:p>
    <w:p w14:paraId="79EB7AE1" w14:textId="77777777" w:rsidR="00B034D7" w:rsidRPr="00B034D7" w:rsidRDefault="00B034D7" w:rsidP="00B034D7">
      <w:pPr>
        <w:pStyle w:val="ListParagraph"/>
        <w:numPr>
          <w:ilvl w:val="2"/>
          <w:numId w:val="1"/>
        </w:numPr>
        <w:rPr>
          <w:rFonts w:ascii="Tahoma" w:hAnsi="Tahoma" w:cs="Tahoma"/>
        </w:rPr>
      </w:pPr>
      <w:r w:rsidRPr="00B034D7">
        <w:rPr>
          <w:rFonts w:ascii="Tahoma" w:hAnsi="Tahoma" w:cs="Tahoma"/>
          <w:b/>
          <w:bCs/>
        </w:rPr>
        <w:t xml:space="preserve">A: </w:t>
      </w:r>
      <w:r w:rsidRPr="00B034D7">
        <w:rPr>
          <w:rFonts w:ascii="Tahoma" w:hAnsi="Tahoma" w:cs="Tahoma"/>
        </w:rPr>
        <w:t xml:space="preserve">By selecting partial authorization, you are indicating to the PRO - in this case Circular Action Alliance (CAA) - that you are wanting to arrange a contract where your local government would receive part of the </w:t>
      </w:r>
      <w:proofErr w:type="gramStart"/>
      <w:r w:rsidRPr="00B034D7">
        <w:rPr>
          <w:rFonts w:ascii="Tahoma" w:hAnsi="Tahoma" w:cs="Tahoma"/>
        </w:rPr>
        <w:t>funding</w:t>
      </w:r>
      <w:proofErr w:type="gramEnd"/>
      <w:r w:rsidRPr="00B034D7">
        <w:rPr>
          <w:rFonts w:ascii="Tahoma" w:hAnsi="Tahoma" w:cs="Tahoma"/>
        </w:rPr>
        <w:t xml:space="preserve"> and some funding would be allocated to your selected service providers or other entities. Ideally, you would not be distributing funds that are authorized for a selected service provider/other entity, they would receive funding directly from the PRO for eligible expenses, and your local government would be notified when payments on your behalf are made. </w:t>
      </w:r>
    </w:p>
    <w:p w14:paraId="59D60EBC" w14:textId="77777777" w:rsidR="00B034D7" w:rsidRPr="00B034D7" w:rsidRDefault="00B034D7" w:rsidP="00B034D7">
      <w:pPr>
        <w:pStyle w:val="ListParagraph"/>
        <w:numPr>
          <w:ilvl w:val="2"/>
          <w:numId w:val="1"/>
        </w:numPr>
        <w:rPr>
          <w:rFonts w:ascii="Tahoma" w:hAnsi="Tahoma" w:cs="Tahoma"/>
          <w:b/>
          <w:bCs/>
        </w:rPr>
      </w:pPr>
      <w:r w:rsidRPr="00B034D7">
        <w:rPr>
          <w:rFonts w:ascii="Tahoma" w:hAnsi="Tahoma" w:cs="Tahoma"/>
          <w:b/>
          <w:bCs/>
        </w:rPr>
        <w:lastRenderedPageBreak/>
        <w:t>Q:  Could this funding be used for things other than programming like an outreach and education position for the county?</w:t>
      </w:r>
    </w:p>
    <w:p w14:paraId="04002C06" w14:textId="10348B46" w:rsidR="00B034D7" w:rsidRPr="00B034D7" w:rsidRDefault="00B034D7" w:rsidP="00B034D7">
      <w:pPr>
        <w:pStyle w:val="ListParagraph"/>
        <w:numPr>
          <w:ilvl w:val="2"/>
          <w:numId w:val="1"/>
        </w:numPr>
        <w:rPr>
          <w:rFonts w:ascii="Tahoma" w:hAnsi="Tahoma" w:cs="Tahoma"/>
        </w:rPr>
      </w:pPr>
      <w:r w:rsidRPr="00B034D7">
        <w:rPr>
          <w:rFonts w:ascii="Tahoma" w:hAnsi="Tahoma" w:cs="Tahoma"/>
          <w:b/>
          <w:bCs/>
        </w:rPr>
        <w:t xml:space="preserve">A: </w:t>
      </w:r>
      <w:r w:rsidRPr="00B034D7">
        <w:rPr>
          <w:rFonts w:ascii="Tahoma" w:hAnsi="Tahoma" w:cs="Tahoma"/>
        </w:rPr>
        <w:t xml:space="preserve">DEQ is working on formulating a list of approved, industry best-practice, contamination reduction programming elements per ORS 459A.929. That being said, local governments would not necessarily need to select from the approved list. All eligible expenses could be fundable by the PRO. Ultimately, you would work with the PRO to determine if the projects mentioned here would qualify for funding. I've also copied Gretchen </w:t>
      </w:r>
      <w:proofErr w:type="spellStart"/>
      <w:r w:rsidRPr="00B034D7">
        <w:rPr>
          <w:rFonts w:ascii="Tahoma" w:hAnsi="Tahoma" w:cs="Tahoma"/>
        </w:rPr>
        <w:t>Sandau</w:t>
      </w:r>
      <w:proofErr w:type="spellEnd"/>
      <w:r w:rsidRPr="00B034D7">
        <w:rPr>
          <w:rFonts w:ascii="Tahoma" w:hAnsi="Tahoma" w:cs="Tahoma"/>
        </w:rPr>
        <w:t xml:space="preserve">, the NWR Regional Specialist, who may also be able to weigh in on issues pertaining to Opportunity to Recycle (OTR) compliance. Additional information regarding contamination reduction programming can be found in ORS 459A.929. </w:t>
      </w:r>
      <w:r>
        <w:rPr>
          <w:rFonts w:ascii="Tahoma" w:hAnsi="Tahoma" w:cs="Tahoma"/>
        </w:rPr>
        <w:br/>
      </w:r>
    </w:p>
    <w:p w14:paraId="319DA14B" w14:textId="0E1D2C2E" w:rsidR="0001476A" w:rsidRPr="00B034D7" w:rsidRDefault="0001476A" w:rsidP="00184E89">
      <w:pPr>
        <w:pStyle w:val="ListParagraph"/>
        <w:numPr>
          <w:ilvl w:val="0"/>
          <w:numId w:val="1"/>
        </w:numPr>
        <w:rPr>
          <w:rFonts w:ascii="Tahoma" w:hAnsi="Tahoma" w:cs="Tahoma"/>
          <w:b/>
          <w:bCs/>
        </w:rPr>
      </w:pPr>
      <w:r>
        <w:rPr>
          <w:rFonts w:ascii="Tahoma" w:hAnsi="Tahoma" w:cs="Tahoma"/>
        </w:rPr>
        <w:t>Updated DCR</w:t>
      </w:r>
    </w:p>
    <w:p w14:paraId="1D991D93" w14:textId="7AB8FD8A" w:rsidR="00B034D7" w:rsidRDefault="00B034D7" w:rsidP="00B034D7">
      <w:pPr>
        <w:pStyle w:val="ListParagraph"/>
        <w:numPr>
          <w:ilvl w:val="1"/>
          <w:numId w:val="1"/>
        </w:numPr>
        <w:rPr>
          <w:rFonts w:ascii="Tahoma" w:hAnsi="Tahoma" w:cs="Tahoma"/>
          <w:b/>
          <w:bCs/>
        </w:rPr>
      </w:pPr>
      <w:r>
        <w:rPr>
          <w:rFonts w:ascii="Tahoma" w:hAnsi="Tahoma" w:cs="Tahoma"/>
          <w:b/>
          <w:bCs/>
        </w:rPr>
        <w:t xml:space="preserve">New report with 2023 </w:t>
      </w:r>
      <w:r w:rsidR="00875450">
        <w:rPr>
          <w:rFonts w:ascii="Tahoma" w:hAnsi="Tahoma" w:cs="Tahoma"/>
          <w:b/>
          <w:bCs/>
        </w:rPr>
        <w:t>d</w:t>
      </w:r>
      <w:r>
        <w:rPr>
          <w:rFonts w:ascii="Tahoma" w:hAnsi="Tahoma" w:cs="Tahoma"/>
          <w:b/>
          <w:bCs/>
        </w:rPr>
        <w:t>ata due March 3</w:t>
      </w:r>
      <w:r w:rsidRPr="00B034D7">
        <w:rPr>
          <w:rFonts w:ascii="Tahoma" w:hAnsi="Tahoma" w:cs="Tahoma"/>
          <w:b/>
          <w:bCs/>
          <w:vertAlign w:val="superscript"/>
        </w:rPr>
        <w:t>rd</w:t>
      </w:r>
      <w:r>
        <w:rPr>
          <w:rFonts w:ascii="Tahoma" w:hAnsi="Tahoma" w:cs="Tahoma"/>
          <w:b/>
          <w:bCs/>
        </w:rPr>
        <w:t xml:space="preserve">; New report with 2024 data due </w:t>
      </w:r>
      <w:r w:rsidR="00875450">
        <w:rPr>
          <w:rFonts w:ascii="Tahoma" w:hAnsi="Tahoma" w:cs="Tahoma"/>
          <w:b/>
          <w:bCs/>
        </w:rPr>
        <w:t>April 14</w:t>
      </w:r>
      <w:r w:rsidR="00875450" w:rsidRPr="00875450">
        <w:rPr>
          <w:rFonts w:ascii="Tahoma" w:hAnsi="Tahoma" w:cs="Tahoma"/>
          <w:b/>
          <w:bCs/>
          <w:vertAlign w:val="superscript"/>
        </w:rPr>
        <w:t>th</w:t>
      </w:r>
    </w:p>
    <w:p w14:paraId="27BB89C8" w14:textId="7F1E74FD" w:rsidR="00875450" w:rsidRPr="00184E89" w:rsidRDefault="00875450" w:rsidP="00875450">
      <w:pPr>
        <w:pStyle w:val="ListParagraph"/>
        <w:numPr>
          <w:ilvl w:val="2"/>
          <w:numId w:val="1"/>
        </w:numPr>
        <w:rPr>
          <w:rFonts w:ascii="Tahoma" w:hAnsi="Tahoma" w:cs="Tahoma"/>
          <w:b/>
          <w:bCs/>
        </w:rPr>
      </w:pPr>
      <w:r>
        <w:rPr>
          <w:rFonts w:ascii="Tahoma" w:hAnsi="Tahoma" w:cs="Tahoma"/>
        </w:rPr>
        <w:t>March 3</w:t>
      </w:r>
      <w:r w:rsidRPr="00875450">
        <w:rPr>
          <w:rFonts w:ascii="Tahoma" w:hAnsi="Tahoma" w:cs="Tahoma"/>
          <w:vertAlign w:val="superscript"/>
        </w:rPr>
        <w:t>rd</w:t>
      </w:r>
      <w:r>
        <w:rPr>
          <w:rFonts w:ascii="Tahoma" w:hAnsi="Tahoma" w:cs="Tahoma"/>
        </w:rPr>
        <w:t xml:space="preserve"> due date is to help finalize and identify any changes or adjustments needed to have the report ready for this </w:t>
      </w:r>
      <w:proofErr w:type="spellStart"/>
      <w:proofErr w:type="gramStart"/>
      <w:r>
        <w:rPr>
          <w:rFonts w:ascii="Tahoma" w:hAnsi="Tahoma" w:cs="Tahoma"/>
        </w:rPr>
        <w:t>years</w:t>
      </w:r>
      <w:proofErr w:type="spellEnd"/>
      <w:proofErr w:type="gramEnd"/>
      <w:r>
        <w:rPr>
          <w:rFonts w:ascii="Tahoma" w:hAnsi="Tahoma" w:cs="Tahoma"/>
        </w:rPr>
        <w:t xml:space="preserve"> rate review.</w:t>
      </w:r>
    </w:p>
    <w:p w14:paraId="14C592B4" w14:textId="77777777" w:rsidR="00184E89" w:rsidRPr="00184E89" w:rsidRDefault="00184E89" w:rsidP="00184E89">
      <w:pPr>
        <w:rPr>
          <w:rFonts w:ascii="Tahoma" w:hAnsi="Tahoma" w:cs="Tahoma"/>
          <w:b/>
          <w:sz w:val="22"/>
          <w:szCs w:val="22"/>
        </w:rPr>
      </w:pPr>
      <w:r w:rsidRPr="00184E89">
        <w:rPr>
          <w:rFonts w:ascii="Tahoma" w:hAnsi="Tahoma" w:cs="Tahoma"/>
          <w:b/>
          <w:bCs/>
          <w:sz w:val="22"/>
          <w:szCs w:val="22"/>
        </w:rPr>
        <w:t> </w:t>
      </w:r>
    </w:p>
    <w:p w14:paraId="7A99C6E6" w14:textId="77777777" w:rsidR="00184E89" w:rsidRPr="00184E89" w:rsidRDefault="00184E89" w:rsidP="00184E89">
      <w:pPr>
        <w:rPr>
          <w:rFonts w:ascii="Tahoma" w:hAnsi="Tahoma" w:cs="Tahoma"/>
          <w:b/>
          <w:sz w:val="22"/>
          <w:szCs w:val="22"/>
        </w:rPr>
      </w:pPr>
    </w:p>
    <w:p w14:paraId="787058A4" w14:textId="22708A9B" w:rsidR="00184E89" w:rsidRPr="00184E89" w:rsidRDefault="00184E89" w:rsidP="00184E89">
      <w:pPr>
        <w:rPr>
          <w:rFonts w:ascii="Tahoma" w:hAnsi="Tahoma" w:cs="Tahoma"/>
          <w:b/>
          <w:sz w:val="22"/>
          <w:szCs w:val="22"/>
        </w:rPr>
      </w:pPr>
      <w:r w:rsidRPr="00184E89">
        <w:rPr>
          <w:rFonts w:ascii="Tahoma" w:hAnsi="Tahoma" w:cs="Tahoma"/>
          <w:b/>
          <w:bCs/>
          <w:sz w:val="22"/>
          <w:szCs w:val="22"/>
        </w:rPr>
        <w:t xml:space="preserve">Next SWAC meeting </w:t>
      </w:r>
      <w:r w:rsidR="00B034D7">
        <w:rPr>
          <w:rFonts w:ascii="Tahoma" w:hAnsi="Tahoma" w:cs="Tahoma"/>
          <w:b/>
          <w:bCs/>
          <w:sz w:val="22"/>
          <w:szCs w:val="22"/>
        </w:rPr>
        <w:t>is the Rate Review. The public meeting will</w:t>
      </w:r>
      <w:r w:rsidRPr="00184E89">
        <w:rPr>
          <w:rFonts w:ascii="Tahoma" w:hAnsi="Tahoma" w:cs="Tahoma"/>
          <w:b/>
          <w:bCs/>
          <w:sz w:val="22"/>
          <w:szCs w:val="22"/>
        </w:rPr>
        <w:t xml:space="preserve"> be Thursday </w:t>
      </w:r>
      <w:r w:rsidR="00B034D7">
        <w:rPr>
          <w:rFonts w:ascii="Tahoma" w:hAnsi="Tahoma" w:cs="Tahoma"/>
          <w:b/>
          <w:bCs/>
          <w:sz w:val="22"/>
          <w:szCs w:val="22"/>
        </w:rPr>
        <w:t>May</w:t>
      </w:r>
      <w:r w:rsidRPr="00184E89">
        <w:rPr>
          <w:rFonts w:ascii="Tahoma" w:hAnsi="Tahoma" w:cs="Tahoma"/>
          <w:b/>
          <w:bCs/>
          <w:sz w:val="22"/>
          <w:szCs w:val="22"/>
        </w:rPr>
        <w:t xml:space="preserve"> </w:t>
      </w:r>
      <w:r w:rsidR="00B034D7">
        <w:rPr>
          <w:rFonts w:ascii="Tahoma" w:hAnsi="Tahoma" w:cs="Tahoma"/>
          <w:b/>
          <w:bCs/>
          <w:sz w:val="22"/>
          <w:szCs w:val="22"/>
        </w:rPr>
        <w:t>1</w:t>
      </w:r>
      <w:r w:rsidR="00606D37">
        <w:rPr>
          <w:rFonts w:ascii="Tahoma" w:hAnsi="Tahoma" w:cs="Tahoma"/>
          <w:b/>
          <w:bCs/>
          <w:sz w:val="22"/>
          <w:szCs w:val="22"/>
        </w:rPr>
        <w:t>, 2025,</w:t>
      </w:r>
      <w:r w:rsidRPr="00184E89">
        <w:rPr>
          <w:rFonts w:ascii="Tahoma" w:hAnsi="Tahoma" w:cs="Tahoma"/>
          <w:b/>
          <w:bCs/>
          <w:sz w:val="22"/>
          <w:szCs w:val="22"/>
        </w:rPr>
        <w:t> </w:t>
      </w:r>
      <w:r w:rsidR="00B034D7">
        <w:rPr>
          <w:rFonts w:ascii="Tahoma" w:hAnsi="Tahoma" w:cs="Tahoma"/>
          <w:b/>
          <w:bCs/>
          <w:sz w:val="22"/>
          <w:szCs w:val="22"/>
        </w:rPr>
        <w:t>from</w:t>
      </w:r>
      <w:r w:rsidRPr="00184E89">
        <w:rPr>
          <w:rFonts w:ascii="Tahoma" w:hAnsi="Tahoma" w:cs="Tahoma"/>
          <w:b/>
          <w:bCs/>
          <w:sz w:val="22"/>
          <w:szCs w:val="22"/>
        </w:rPr>
        <w:t xml:space="preserve"> 10</w:t>
      </w:r>
      <w:r w:rsidR="00B034D7">
        <w:rPr>
          <w:rFonts w:ascii="Tahoma" w:hAnsi="Tahoma" w:cs="Tahoma"/>
          <w:b/>
          <w:bCs/>
          <w:sz w:val="22"/>
          <w:szCs w:val="22"/>
        </w:rPr>
        <w:t>:00 AM</w:t>
      </w:r>
      <w:r w:rsidRPr="00184E89">
        <w:rPr>
          <w:rFonts w:ascii="Tahoma" w:hAnsi="Tahoma" w:cs="Tahoma"/>
          <w:b/>
          <w:bCs/>
          <w:sz w:val="22"/>
          <w:szCs w:val="22"/>
        </w:rPr>
        <w:t xml:space="preserve"> </w:t>
      </w:r>
      <w:r w:rsidR="00B034D7">
        <w:rPr>
          <w:rFonts w:ascii="Tahoma" w:hAnsi="Tahoma" w:cs="Tahoma"/>
          <w:b/>
          <w:bCs/>
          <w:sz w:val="22"/>
          <w:szCs w:val="22"/>
        </w:rPr>
        <w:t xml:space="preserve">– 10:30 AM </w:t>
      </w:r>
      <w:r w:rsidRPr="00184E89">
        <w:rPr>
          <w:rFonts w:ascii="Tahoma" w:hAnsi="Tahoma" w:cs="Tahoma"/>
          <w:b/>
          <w:bCs/>
          <w:sz w:val="22"/>
          <w:szCs w:val="22"/>
        </w:rPr>
        <w:t>virtually and at Healy Hall, Public Works Department 1054 Oregon St, St Helens, OR</w:t>
      </w:r>
    </w:p>
    <w:p w14:paraId="38ED2092" w14:textId="09058BC9" w:rsidR="00612600" w:rsidRPr="00184E89" w:rsidRDefault="00612600" w:rsidP="00184E89">
      <w:pPr>
        <w:spacing w:before="100" w:beforeAutospacing="1" w:after="100" w:afterAutospacing="1"/>
        <w:textAlignment w:val="baseline"/>
        <w:rPr>
          <w:rFonts w:ascii="Tahoma" w:hAnsi="Tahoma" w:cs="Tahoma"/>
          <w:b/>
          <w:bCs/>
          <w:sz w:val="22"/>
          <w:szCs w:val="22"/>
        </w:rPr>
      </w:pPr>
    </w:p>
    <w:sectPr w:rsidR="00612600" w:rsidRPr="00184E89" w:rsidSect="003E7BF7">
      <w:headerReference w:type="default" r:id="rId10"/>
      <w:headerReference w:type="first" r:id="rId11"/>
      <w:footerReference w:type="first" r:id="rId12"/>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C2338" w14:textId="77777777" w:rsidR="006105BD" w:rsidRDefault="006105BD">
      <w:r>
        <w:separator/>
      </w:r>
    </w:p>
  </w:endnote>
  <w:endnote w:type="continuationSeparator" w:id="0">
    <w:p w14:paraId="31F03AEB" w14:textId="77777777" w:rsidR="006105BD" w:rsidRDefault="0061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6BB14" w14:textId="77777777" w:rsidR="00707BA0" w:rsidRDefault="00707BA0" w:rsidP="00D75A2B">
    <w:pPr>
      <w:pStyle w:val="Footer"/>
      <w:ind w:hanging="1440"/>
    </w:pPr>
  </w:p>
  <w:p w14:paraId="3D139D2C" w14:textId="77777777" w:rsidR="00707BA0" w:rsidRDefault="00707BA0" w:rsidP="00C62DA4">
    <w:pPr>
      <w:pStyle w:val="Footer"/>
      <w:ind w:hanging="1440"/>
    </w:pPr>
    <w:r>
      <w:rPr>
        <w:noProof/>
      </w:rPr>
      <w:drawing>
        <wp:inline distT="0" distB="0" distL="0" distR="0" wp14:anchorId="744C77BD" wp14:editId="349A76DC">
          <wp:extent cx="7748905" cy="6953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mmunity Justice general footer.jpg"/>
                  <pic:cNvPicPr/>
                </pic:nvPicPr>
                <pic:blipFill>
                  <a:blip r:embed="rId1">
                    <a:extLst>
                      <a:ext uri="{28A0092B-C50C-407E-A947-70E740481C1C}">
                        <a14:useLocalDpi xmlns:a14="http://schemas.microsoft.com/office/drawing/2010/main" val="0"/>
                      </a:ext>
                    </a:extLst>
                  </a:blip>
                  <a:stretch>
                    <a:fillRect/>
                  </a:stretch>
                </pic:blipFill>
                <pic:spPr>
                  <a:xfrm>
                    <a:off x="0" y="0"/>
                    <a:ext cx="8035307" cy="72102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5ACF6" w14:textId="77777777" w:rsidR="006105BD" w:rsidRDefault="006105BD">
      <w:r>
        <w:separator/>
      </w:r>
    </w:p>
  </w:footnote>
  <w:footnote w:type="continuationSeparator" w:id="0">
    <w:p w14:paraId="4C8E2542" w14:textId="77777777" w:rsidR="006105BD" w:rsidRDefault="00610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46F03" w14:textId="77777777" w:rsidR="00707BA0" w:rsidRDefault="00707BA0">
    <w:pPr>
      <w:pStyle w:val="Header"/>
    </w:pPr>
  </w:p>
  <w:p w14:paraId="7203AA44" w14:textId="77777777" w:rsidR="00707BA0" w:rsidRDefault="00707B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6E9A6" w14:textId="77777777" w:rsidR="00707BA0" w:rsidRDefault="00707BA0" w:rsidP="00D75A2B">
    <w:pPr>
      <w:pStyle w:val="Header"/>
      <w:ind w:hanging="1440"/>
    </w:pPr>
    <w:r>
      <w:rPr>
        <w:noProof/>
      </w:rPr>
      <w:drawing>
        <wp:inline distT="0" distB="0" distL="0" distR="0" wp14:anchorId="64A2ACB9" wp14:editId="4FC9303D">
          <wp:extent cx="7431991" cy="20430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mmunity Justice general header.jpg"/>
                  <pic:cNvPicPr/>
                </pic:nvPicPr>
                <pic:blipFill>
                  <a:blip r:embed="rId1">
                    <a:extLst>
                      <a:ext uri="{28A0092B-C50C-407E-A947-70E740481C1C}">
                        <a14:useLocalDpi xmlns:a14="http://schemas.microsoft.com/office/drawing/2010/main" val="0"/>
                      </a:ext>
                    </a:extLst>
                  </a:blip>
                  <a:stretch>
                    <a:fillRect/>
                  </a:stretch>
                </pic:blipFill>
                <pic:spPr>
                  <a:xfrm>
                    <a:off x="0" y="0"/>
                    <a:ext cx="7431991" cy="20430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00A91"/>
    <w:multiLevelType w:val="multilevel"/>
    <w:tmpl w:val="F8521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CA371D"/>
    <w:multiLevelType w:val="multilevel"/>
    <w:tmpl w:val="3C80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3D4453"/>
    <w:multiLevelType w:val="multilevel"/>
    <w:tmpl w:val="ABDCB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F52B64"/>
    <w:multiLevelType w:val="multilevel"/>
    <w:tmpl w:val="CC6C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79194F"/>
    <w:multiLevelType w:val="multilevel"/>
    <w:tmpl w:val="2DBC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3D4A1A"/>
    <w:multiLevelType w:val="hybridMultilevel"/>
    <w:tmpl w:val="CD9680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CB11BA7"/>
    <w:multiLevelType w:val="hybridMultilevel"/>
    <w:tmpl w:val="70B6587A"/>
    <w:lvl w:ilvl="0" w:tplc="56404ED0">
      <w:start w:val="1"/>
      <w:numFmt w:val="decimal"/>
      <w:lvlText w:val="%1."/>
      <w:lvlJc w:val="left"/>
      <w:pPr>
        <w:ind w:left="720" w:hanging="360"/>
      </w:pPr>
      <w:rPr>
        <w:rFonts w:hint="default"/>
        <w:b/>
        <w:bCs w:val="0"/>
      </w:rPr>
    </w:lvl>
    <w:lvl w:ilvl="1" w:tplc="E54639B8">
      <w:start w:val="1"/>
      <w:numFmt w:val="lowerLetter"/>
      <w:lvlText w:val="%2."/>
      <w:lvlJc w:val="left"/>
      <w:pPr>
        <w:ind w:left="1440" w:hanging="360"/>
      </w:pPr>
      <w:rPr>
        <w:b/>
        <w:bCs w:val="0"/>
      </w:rPr>
    </w:lvl>
    <w:lvl w:ilvl="2" w:tplc="04090001">
      <w:start w:val="1"/>
      <w:numFmt w:val="bullet"/>
      <w:lvlText w:val=""/>
      <w:lvlJc w:val="left"/>
      <w:pPr>
        <w:ind w:left="234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AE2FD0"/>
    <w:multiLevelType w:val="hybridMultilevel"/>
    <w:tmpl w:val="E0640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7490523">
    <w:abstractNumId w:val="6"/>
  </w:num>
  <w:num w:numId="2" w16cid:durableId="1980572291">
    <w:abstractNumId w:val="1"/>
  </w:num>
  <w:num w:numId="3" w16cid:durableId="106236293">
    <w:abstractNumId w:val="3"/>
  </w:num>
  <w:num w:numId="4" w16cid:durableId="209344584">
    <w:abstractNumId w:val="7"/>
  </w:num>
  <w:num w:numId="5" w16cid:durableId="773331578">
    <w:abstractNumId w:val="0"/>
  </w:num>
  <w:num w:numId="6" w16cid:durableId="1168907438">
    <w:abstractNumId w:val="2"/>
  </w:num>
  <w:num w:numId="7" w16cid:durableId="1770083486">
    <w:abstractNumId w:val="4"/>
  </w:num>
  <w:num w:numId="8" w16cid:durableId="21085016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8OXEc/VCFcxhREzFVNKm2EKyw4mg/QbWCD3kZhsZoAkWl7h18j60RBaRaM1v4ziNA8EEpGhIUdS5CkSu2uyOmg==" w:salt="VnoxYC0rm6doFWRlh0bYU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E60"/>
    <w:rsid w:val="0001476A"/>
    <w:rsid w:val="000E785C"/>
    <w:rsid w:val="00140730"/>
    <w:rsid w:val="00140AD0"/>
    <w:rsid w:val="00173631"/>
    <w:rsid w:val="00184E89"/>
    <w:rsid w:val="001A290C"/>
    <w:rsid w:val="001B3F69"/>
    <w:rsid w:val="0021490B"/>
    <w:rsid w:val="002757F6"/>
    <w:rsid w:val="002F679A"/>
    <w:rsid w:val="0036213F"/>
    <w:rsid w:val="00375EA7"/>
    <w:rsid w:val="00394454"/>
    <w:rsid w:val="003D470C"/>
    <w:rsid w:val="00473E95"/>
    <w:rsid w:val="005272B9"/>
    <w:rsid w:val="00544E1B"/>
    <w:rsid w:val="00606D37"/>
    <w:rsid w:val="006105BD"/>
    <w:rsid w:val="00612600"/>
    <w:rsid w:val="00680668"/>
    <w:rsid w:val="00707BA0"/>
    <w:rsid w:val="00715F78"/>
    <w:rsid w:val="0076695C"/>
    <w:rsid w:val="007D173D"/>
    <w:rsid w:val="00827619"/>
    <w:rsid w:val="00875450"/>
    <w:rsid w:val="00906CC5"/>
    <w:rsid w:val="00977A40"/>
    <w:rsid w:val="009E1F6C"/>
    <w:rsid w:val="00A4120A"/>
    <w:rsid w:val="00A86D80"/>
    <w:rsid w:val="00AA1FF2"/>
    <w:rsid w:val="00B034D7"/>
    <w:rsid w:val="00BC422A"/>
    <w:rsid w:val="00BF60FC"/>
    <w:rsid w:val="00CF3F2A"/>
    <w:rsid w:val="00D213E3"/>
    <w:rsid w:val="00D66642"/>
    <w:rsid w:val="00D92713"/>
    <w:rsid w:val="00ED2E60"/>
    <w:rsid w:val="00F07360"/>
    <w:rsid w:val="00F80AD9"/>
    <w:rsid w:val="00F91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BA5BE"/>
  <w15:chartTrackingRefBased/>
  <w15:docId w15:val="{858828FA-7F32-46EF-ADA6-CE40CFEF8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E60"/>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D2E60"/>
    <w:pPr>
      <w:tabs>
        <w:tab w:val="center" w:pos="4680"/>
        <w:tab w:val="right" w:pos="9360"/>
      </w:tabs>
    </w:pPr>
  </w:style>
  <w:style w:type="character" w:customStyle="1" w:styleId="HeaderChar">
    <w:name w:val="Header Char"/>
    <w:basedOn w:val="DefaultParagraphFont"/>
    <w:link w:val="Header"/>
    <w:uiPriority w:val="99"/>
    <w:rsid w:val="00ED2E60"/>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ED2E60"/>
    <w:pPr>
      <w:tabs>
        <w:tab w:val="center" w:pos="4680"/>
        <w:tab w:val="right" w:pos="9360"/>
      </w:tabs>
    </w:pPr>
  </w:style>
  <w:style w:type="character" w:customStyle="1" w:styleId="FooterChar">
    <w:name w:val="Footer Char"/>
    <w:basedOn w:val="DefaultParagraphFont"/>
    <w:link w:val="Footer"/>
    <w:uiPriority w:val="99"/>
    <w:rsid w:val="00ED2E60"/>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ED2E60"/>
    <w:pPr>
      <w:spacing w:after="160" w:line="259" w:lineRule="auto"/>
      <w:ind w:left="720"/>
      <w:contextualSpacing/>
    </w:pPr>
    <w:rPr>
      <w:rFonts w:asciiTheme="minorHAnsi" w:eastAsiaTheme="minorHAnsi" w:hAnsiTheme="minorHAnsi" w:cstheme="minorBidi"/>
      <w:sz w:val="22"/>
      <w:szCs w:val="22"/>
    </w:rPr>
  </w:style>
  <w:style w:type="paragraph" w:customStyle="1" w:styleId="L2-1">
    <w:name w:val="L2-1"/>
    <w:basedOn w:val="Normal"/>
    <w:rsid w:val="00ED2E60"/>
    <w:pPr>
      <w:widowControl w:val="0"/>
      <w:ind w:left="720" w:hanging="360"/>
    </w:pPr>
    <w:rPr>
      <w:szCs w:val="20"/>
    </w:rPr>
  </w:style>
  <w:style w:type="paragraph" w:customStyle="1" w:styleId="ListParagra">
    <w:name w:val="List Paragra"/>
    <w:basedOn w:val="Normal"/>
    <w:rsid w:val="00ED2E60"/>
    <w:pPr>
      <w:widowControl w:val="0"/>
      <w:spacing w:after="160" w:line="256" w:lineRule="auto"/>
      <w:ind w:left="720"/>
    </w:pPr>
    <w:rPr>
      <w:rFonts w:ascii="Calibri" w:hAnsi="Calibri"/>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49380">
      <w:bodyDiv w:val="1"/>
      <w:marLeft w:val="0"/>
      <w:marRight w:val="0"/>
      <w:marTop w:val="0"/>
      <w:marBottom w:val="0"/>
      <w:divBdr>
        <w:top w:val="none" w:sz="0" w:space="0" w:color="auto"/>
        <w:left w:val="none" w:sz="0" w:space="0" w:color="auto"/>
        <w:bottom w:val="none" w:sz="0" w:space="0" w:color="auto"/>
        <w:right w:val="none" w:sz="0" w:space="0" w:color="auto"/>
      </w:divBdr>
      <w:divsChild>
        <w:div w:id="2052924925">
          <w:marLeft w:val="0"/>
          <w:marRight w:val="0"/>
          <w:marTop w:val="0"/>
          <w:marBottom w:val="0"/>
          <w:divBdr>
            <w:top w:val="none" w:sz="0" w:space="0" w:color="auto"/>
            <w:left w:val="none" w:sz="0" w:space="0" w:color="auto"/>
            <w:bottom w:val="none" w:sz="0" w:space="0" w:color="auto"/>
            <w:right w:val="none" w:sz="0" w:space="0" w:color="auto"/>
          </w:divBdr>
        </w:div>
        <w:div w:id="2010600384">
          <w:marLeft w:val="0"/>
          <w:marRight w:val="0"/>
          <w:marTop w:val="0"/>
          <w:marBottom w:val="0"/>
          <w:divBdr>
            <w:top w:val="none" w:sz="0" w:space="0" w:color="auto"/>
            <w:left w:val="none" w:sz="0" w:space="0" w:color="auto"/>
            <w:bottom w:val="none" w:sz="0" w:space="0" w:color="auto"/>
            <w:right w:val="none" w:sz="0" w:space="0" w:color="auto"/>
          </w:divBdr>
        </w:div>
        <w:div w:id="2135444694">
          <w:marLeft w:val="0"/>
          <w:marRight w:val="0"/>
          <w:marTop w:val="0"/>
          <w:marBottom w:val="0"/>
          <w:divBdr>
            <w:top w:val="none" w:sz="0" w:space="0" w:color="auto"/>
            <w:left w:val="none" w:sz="0" w:space="0" w:color="auto"/>
            <w:bottom w:val="none" w:sz="0" w:space="0" w:color="auto"/>
            <w:right w:val="none" w:sz="0" w:space="0" w:color="auto"/>
          </w:divBdr>
        </w:div>
        <w:div w:id="1170371281">
          <w:marLeft w:val="0"/>
          <w:marRight w:val="0"/>
          <w:marTop w:val="0"/>
          <w:marBottom w:val="0"/>
          <w:divBdr>
            <w:top w:val="none" w:sz="0" w:space="0" w:color="auto"/>
            <w:left w:val="none" w:sz="0" w:space="0" w:color="auto"/>
            <w:bottom w:val="none" w:sz="0" w:space="0" w:color="auto"/>
            <w:right w:val="none" w:sz="0" w:space="0" w:color="auto"/>
          </w:divBdr>
        </w:div>
        <w:div w:id="2011785787">
          <w:marLeft w:val="0"/>
          <w:marRight w:val="0"/>
          <w:marTop w:val="0"/>
          <w:marBottom w:val="0"/>
          <w:divBdr>
            <w:top w:val="none" w:sz="0" w:space="0" w:color="auto"/>
            <w:left w:val="none" w:sz="0" w:space="0" w:color="auto"/>
            <w:bottom w:val="none" w:sz="0" w:space="0" w:color="auto"/>
            <w:right w:val="none" w:sz="0" w:space="0" w:color="auto"/>
          </w:divBdr>
        </w:div>
        <w:div w:id="2036540597">
          <w:marLeft w:val="0"/>
          <w:marRight w:val="0"/>
          <w:marTop w:val="0"/>
          <w:marBottom w:val="0"/>
          <w:divBdr>
            <w:top w:val="none" w:sz="0" w:space="0" w:color="auto"/>
            <w:left w:val="none" w:sz="0" w:space="0" w:color="auto"/>
            <w:bottom w:val="none" w:sz="0" w:space="0" w:color="auto"/>
            <w:right w:val="none" w:sz="0" w:space="0" w:color="auto"/>
          </w:divBdr>
        </w:div>
        <w:div w:id="1269464874">
          <w:marLeft w:val="0"/>
          <w:marRight w:val="0"/>
          <w:marTop w:val="0"/>
          <w:marBottom w:val="0"/>
          <w:divBdr>
            <w:top w:val="none" w:sz="0" w:space="0" w:color="auto"/>
            <w:left w:val="none" w:sz="0" w:space="0" w:color="auto"/>
            <w:bottom w:val="none" w:sz="0" w:space="0" w:color="auto"/>
            <w:right w:val="none" w:sz="0" w:space="0" w:color="auto"/>
          </w:divBdr>
        </w:div>
        <w:div w:id="389426172">
          <w:marLeft w:val="0"/>
          <w:marRight w:val="0"/>
          <w:marTop w:val="0"/>
          <w:marBottom w:val="0"/>
          <w:divBdr>
            <w:top w:val="none" w:sz="0" w:space="0" w:color="auto"/>
            <w:left w:val="none" w:sz="0" w:space="0" w:color="auto"/>
            <w:bottom w:val="none" w:sz="0" w:space="0" w:color="auto"/>
            <w:right w:val="none" w:sz="0" w:space="0" w:color="auto"/>
          </w:divBdr>
        </w:div>
      </w:divsChild>
    </w:div>
    <w:div w:id="667177766">
      <w:bodyDiv w:val="1"/>
      <w:marLeft w:val="0"/>
      <w:marRight w:val="0"/>
      <w:marTop w:val="0"/>
      <w:marBottom w:val="0"/>
      <w:divBdr>
        <w:top w:val="none" w:sz="0" w:space="0" w:color="auto"/>
        <w:left w:val="none" w:sz="0" w:space="0" w:color="auto"/>
        <w:bottom w:val="none" w:sz="0" w:space="0" w:color="auto"/>
        <w:right w:val="none" w:sz="0" w:space="0" w:color="auto"/>
      </w:divBdr>
      <w:divsChild>
        <w:div w:id="1249772065">
          <w:marLeft w:val="90"/>
          <w:marRight w:val="0"/>
          <w:marTop w:val="0"/>
          <w:marBottom w:val="0"/>
          <w:divBdr>
            <w:top w:val="none" w:sz="0" w:space="0" w:color="auto"/>
            <w:left w:val="none" w:sz="0" w:space="0" w:color="auto"/>
            <w:bottom w:val="none" w:sz="0" w:space="0" w:color="auto"/>
            <w:right w:val="none" w:sz="0" w:space="0" w:color="auto"/>
          </w:divBdr>
        </w:div>
        <w:div w:id="1121650786">
          <w:marLeft w:val="90"/>
          <w:marRight w:val="0"/>
          <w:marTop w:val="0"/>
          <w:marBottom w:val="0"/>
          <w:divBdr>
            <w:top w:val="none" w:sz="0" w:space="0" w:color="auto"/>
            <w:left w:val="none" w:sz="0" w:space="0" w:color="auto"/>
            <w:bottom w:val="none" w:sz="0" w:space="0" w:color="auto"/>
            <w:right w:val="none" w:sz="0" w:space="0" w:color="auto"/>
          </w:divBdr>
        </w:div>
        <w:div w:id="453603524">
          <w:marLeft w:val="90"/>
          <w:marRight w:val="0"/>
          <w:marTop w:val="0"/>
          <w:marBottom w:val="0"/>
          <w:divBdr>
            <w:top w:val="none" w:sz="0" w:space="0" w:color="auto"/>
            <w:left w:val="none" w:sz="0" w:space="0" w:color="auto"/>
            <w:bottom w:val="none" w:sz="0" w:space="0" w:color="auto"/>
            <w:right w:val="none" w:sz="0" w:space="0" w:color="auto"/>
          </w:divBdr>
        </w:div>
        <w:div w:id="748112939">
          <w:marLeft w:val="90"/>
          <w:marRight w:val="0"/>
          <w:marTop w:val="0"/>
          <w:marBottom w:val="0"/>
          <w:divBdr>
            <w:top w:val="none" w:sz="0" w:space="0" w:color="auto"/>
            <w:left w:val="none" w:sz="0" w:space="0" w:color="auto"/>
            <w:bottom w:val="none" w:sz="0" w:space="0" w:color="auto"/>
            <w:right w:val="none" w:sz="0" w:space="0" w:color="auto"/>
          </w:divBdr>
        </w:div>
        <w:div w:id="959727191">
          <w:marLeft w:val="90"/>
          <w:marRight w:val="0"/>
          <w:marTop w:val="0"/>
          <w:marBottom w:val="0"/>
          <w:divBdr>
            <w:top w:val="none" w:sz="0" w:space="0" w:color="auto"/>
            <w:left w:val="none" w:sz="0" w:space="0" w:color="auto"/>
            <w:bottom w:val="none" w:sz="0" w:space="0" w:color="auto"/>
            <w:right w:val="none" w:sz="0" w:space="0" w:color="auto"/>
          </w:divBdr>
        </w:div>
        <w:div w:id="198586689">
          <w:marLeft w:val="0"/>
          <w:marRight w:val="0"/>
          <w:marTop w:val="0"/>
          <w:marBottom w:val="0"/>
          <w:divBdr>
            <w:top w:val="none" w:sz="0" w:space="0" w:color="auto"/>
            <w:left w:val="none" w:sz="0" w:space="0" w:color="auto"/>
            <w:bottom w:val="none" w:sz="0" w:space="0" w:color="auto"/>
            <w:right w:val="none" w:sz="0" w:space="0" w:color="auto"/>
          </w:divBdr>
        </w:div>
        <w:div w:id="285283290">
          <w:marLeft w:val="0"/>
          <w:marRight w:val="0"/>
          <w:marTop w:val="0"/>
          <w:marBottom w:val="0"/>
          <w:divBdr>
            <w:top w:val="none" w:sz="0" w:space="0" w:color="auto"/>
            <w:left w:val="none" w:sz="0" w:space="0" w:color="auto"/>
            <w:bottom w:val="none" w:sz="0" w:space="0" w:color="auto"/>
            <w:right w:val="none" w:sz="0" w:space="0" w:color="auto"/>
          </w:divBdr>
        </w:div>
        <w:div w:id="255745607">
          <w:marLeft w:val="0"/>
          <w:marRight w:val="0"/>
          <w:marTop w:val="0"/>
          <w:marBottom w:val="0"/>
          <w:divBdr>
            <w:top w:val="none" w:sz="0" w:space="0" w:color="auto"/>
            <w:left w:val="none" w:sz="0" w:space="0" w:color="auto"/>
            <w:bottom w:val="none" w:sz="0" w:space="0" w:color="auto"/>
            <w:right w:val="none" w:sz="0" w:space="0" w:color="auto"/>
          </w:divBdr>
        </w:div>
        <w:div w:id="1676572916">
          <w:marLeft w:val="0"/>
          <w:marRight w:val="0"/>
          <w:marTop w:val="0"/>
          <w:marBottom w:val="0"/>
          <w:divBdr>
            <w:top w:val="none" w:sz="0" w:space="0" w:color="auto"/>
            <w:left w:val="none" w:sz="0" w:space="0" w:color="auto"/>
            <w:bottom w:val="none" w:sz="0" w:space="0" w:color="auto"/>
            <w:right w:val="none" w:sz="0" w:space="0" w:color="auto"/>
          </w:divBdr>
        </w:div>
        <w:div w:id="1635258360">
          <w:marLeft w:val="0"/>
          <w:marRight w:val="0"/>
          <w:marTop w:val="0"/>
          <w:marBottom w:val="0"/>
          <w:divBdr>
            <w:top w:val="none" w:sz="0" w:space="0" w:color="auto"/>
            <w:left w:val="none" w:sz="0" w:space="0" w:color="auto"/>
            <w:bottom w:val="none" w:sz="0" w:space="0" w:color="auto"/>
            <w:right w:val="none" w:sz="0" w:space="0" w:color="auto"/>
          </w:divBdr>
        </w:div>
        <w:div w:id="547373971">
          <w:marLeft w:val="0"/>
          <w:marRight w:val="0"/>
          <w:marTop w:val="0"/>
          <w:marBottom w:val="0"/>
          <w:divBdr>
            <w:top w:val="none" w:sz="0" w:space="0" w:color="auto"/>
            <w:left w:val="none" w:sz="0" w:space="0" w:color="auto"/>
            <w:bottom w:val="none" w:sz="0" w:space="0" w:color="auto"/>
            <w:right w:val="none" w:sz="0" w:space="0" w:color="auto"/>
          </w:divBdr>
        </w:div>
        <w:div w:id="2074813311">
          <w:marLeft w:val="0"/>
          <w:marRight w:val="0"/>
          <w:marTop w:val="0"/>
          <w:marBottom w:val="0"/>
          <w:divBdr>
            <w:top w:val="none" w:sz="0" w:space="0" w:color="auto"/>
            <w:left w:val="none" w:sz="0" w:space="0" w:color="auto"/>
            <w:bottom w:val="none" w:sz="0" w:space="0" w:color="auto"/>
            <w:right w:val="none" w:sz="0" w:space="0" w:color="auto"/>
          </w:divBdr>
        </w:div>
        <w:div w:id="1525558077">
          <w:marLeft w:val="0"/>
          <w:marRight w:val="0"/>
          <w:marTop w:val="0"/>
          <w:marBottom w:val="0"/>
          <w:divBdr>
            <w:top w:val="none" w:sz="0" w:space="0" w:color="auto"/>
            <w:left w:val="none" w:sz="0" w:space="0" w:color="auto"/>
            <w:bottom w:val="none" w:sz="0" w:space="0" w:color="auto"/>
            <w:right w:val="none" w:sz="0" w:space="0" w:color="auto"/>
          </w:divBdr>
        </w:div>
        <w:div w:id="1320891035">
          <w:marLeft w:val="0"/>
          <w:marRight w:val="0"/>
          <w:marTop w:val="0"/>
          <w:marBottom w:val="0"/>
          <w:divBdr>
            <w:top w:val="none" w:sz="0" w:space="0" w:color="auto"/>
            <w:left w:val="none" w:sz="0" w:space="0" w:color="auto"/>
            <w:bottom w:val="none" w:sz="0" w:space="0" w:color="auto"/>
            <w:right w:val="none" w:sz="0" w:space="0" w:color="auto"/>
          </w:divBdr>
        </w:div>
        <w:div w:id="21364845">
          <w:marLeft w:val="0"/>
          <w:marRight w:val="0"/>
          <w:marTop w:val="0"/>
          <w:marBottom w:val="0"/>
          <w:divBdr>
            <w:top w:val="none" w:sz="0" w:space="0" w:color="auto"/>
            <w:left w:val="none" w:sz="0" w:space="0" w:color="auto"/>
            <w:bottom w:val="none" w:sz="0" w:space="0" w:color="auto"/>
            <w:right w:val="none" w:sz="0" w:space="0" w:color="auto"/>
          </w:divBdr>
        </w:div>
        <w:div w:id="1331758868">
          <w:marLeft w:val="0"/>
          <w:marRight w:val="0"/>
          <w:marTop w:val="0"/>
          <w:marBottom w:val="0"/>
          <w:divBdr>
            <w:top w:val="none" w:sz="0" w:space="0" w:color="auto"/>
            <w:left w:val="none" w:sz="0" w:space="0" w:color="auto"/>
            <w:bottom w:val="none" w:sz="0" w:space="0" w:color="auto"/>
            <w:right w:val="none" w:sz="0" w:space="0" w:color="auto"/>
          </w:divBdr>
        </w:div>
        <w:div w:id="181938172">
          <w:marLeft w:val="720"/>
          <w:marRight w:val="0"/>
          <w:marTop w:val="0"/>
          <w:marBottom w:val="0"/>
          <w:divBdr>
            <w:top w:val="none" w:sz="0" w:space="0" w:color="auto"/>
            <w:left w:val="none" w:sz="0" w:space="0" w:color="auto"/>
            <w:bottom w:val="none" w:sz="0" w:space="0" w:color="auto"/>
            <w:right w:val="none" w:sz="0" w:space="0" w:color="auto"/>
          </w:divBdr>
        </w:div>
        <w:div w:id="320161227">
          <w:marLeft w:val="720"/>
          <w:marRight w:val="0"/>
          <w:marTop w:val="0"/>
          <w:marBottom w:val="0"/>
          <w:divBdr>
            <w:top w:val="none" w:sz="0" w:space="0" w:color="auto"/>
            <w:left w:val="none" w:sz="0" w:space="0" w:color="auto"/>
            <w:bottom w:val="none" w:sz="0" w:space="0" w:color="auto"/>
            <w:right w:val="none" w:sz="0" w:space="0" w:color="auto"/>
          </w:divBdr>
        </w:div>
      </w:divsChild>
    </w:div>
    <w:div w:id="679091332">
      <w:bodyDiv w:val="1"/>
      <w:marLeft w:val="0"/>
      <w:marRight w:val="0"/>
      <w:marTop w:val="0"/>
      <w:marBottom w:val="0"/>
      <w:divBdr>
        <w:top w:val="none" w:sz="0" w:space="0" w:color="auto"/>
        <w:left w:val="none" w:sz="0" w:space="0" w:color="auto"/>
        <w:bottom w:val="none" w:sz="0" w:space="0" w:color="auto"/>
        <w:right w:val="none" w:sz="0" w:space="0" w:color="auto"/>
      </w:divBdr>
    </w:div>
    <w:div w:id="742946124">
      <w:bodyDiv w:val="1"/>
      <w:marLeft w:val="0"/>
      <w:marRight w:val="0"/>
      <w:marTop w:val="0"/>
      <w:marBottom w:val="0"/>
      <w:divBdr>
        <w:top w:val="none" w:sz="0" w:space="0" w:color="auto"/>
        <w:left w:val="none" w:sz="0" w:space="0" w:color="auto"/>
        <w:bottom w:val="none" w:sz="0" w:space="0" w:color="auto"/>
        <w:right w:val="none" w:sz="0" w:space="0" w:color="auto"/>
      </w:divBdr>
      <w:divsChild>
        <w:div w:id="2084335161">
          <w:marLeft w:val="0"/>
          <w:marRight w:val="0"/>
          <w:marTop w:val="0"/>
          <w:marBottom w:val="0"/>
          <w:divBdr>
            <w:top w:val="none" w:sz="0" w:space="0" w:color="auto"/>
            <w:left w:val="none" w:sz="0" w:space="0" w:color="auto"/>
            <w:bottom w:val="none" w:sz="0" w:space="0" w:color="auto"/>
            <w:right w:val="none" w:sz="0" w:space="0" w:color="auto"/>
          </w:divBdr>
        </w:div>
      </w:divsChild>
    </w:div>
    <w:div w:id="962924497">
      <w:bodyDiv w:val="1"/>
      <w:marLeft w:val="0"/>
      <w:marRight w:val="0"/>
      <w:marTop w:val="0"/>
      <w:marBottom w:val="0"/>
      <w:divBdr>
        <w:top w:val="none" w:sz="0" w:space="0" w:color="auto"/>
        <w:left w:val="none" w:sz="0" w:space="0" w:color="auto"/>
        <w:bottom w:val="none" w:sz="0" w:space="0" w:color="auto"/>
        <w:right w:val="none" w:sz="0" w:space="0" w:color="auto"/>
      </w:divBdr>
    </w:div>
    <w:div w:id="1170557294">
      <w:bodyDiv w:val="1"/>
      <w:marLeft w:val="0"/>
      <w:marRight w:val="0"/>
      <w:marTop w:val="0"/>
      <w:marBottom w:val="0"/>
      <w:divBdr>
        <w:top w:val="none" w:sz="0" w:space="0" w:color="auto"/>
        <w:left w:val="none" w:sz="0" w:space="0" w:color="auto"/>
        <w:bottom w:val="none" w:sz="0" w:space="0" w:color="auto"/>
        <w:right w:val="none" w:sz="0" w:space="0" w:color="auto"/>
      </w:divBdr>
      <w:divsChild>
        <w:div w:id="1396705789">
          <w:marLeft w:val="0"/>
          <w:marRight w:val="0"/>
          <w:marTop w:val="0"/>
          <w:marBottom w:val="0"/>
          <w:divBdr>
            <w:top w:val="none" w:sz="0" w:space="0" w:color="auto"/>
            <w:left w:val="none" w:sz="0" w:space="0" w:color="auto"/>
            <w:bottom w:val="none" w:sz="0" w:space="0" w:color="auto"/>
            <w:right w:val="none" w:sz="0" w:space="0" w:color="auto"/>
          </w:divBdr>
        </w:div>
      </w:divsChild>
    </w:div>
    <w:div w:id="1263606199">
      <w:bodyDiv w:val="1"/>
      <w:marLeft w:val="0"/>
      <w:marRight w:val="0"/>
      <w:marTop w:val="0"/>
      <w:marBottom w:val="0"/>
      <w:divBdr>
        <w:top w:val="none" w:sz="0" w:space="0" w:color="auto"/>
        <w:left w:val="none" w:sz="0" w:space="0" w:color="auto"/>
        <w:bottom w:val="none" w:sz="0" w:space="0" w:color="auto"/>
        <w:right w:val="none" w:sz="0" w:space="0" w:color="auto"/>
      </w:divBdr>
      <w:divsChild>
        <w:div w:id="584459452">
          <w:marLeft w:val="0"/>
          <w:marRight w:val="0"/>
          <w:marTop w:val="0"/>
          <w:marBottom w:val="0"/>
          <w:divBdr>
            <w:top w:val="none" w:sz="0" w:space="0" w:color="auto"/>
            <w:left w:val="none" w:sz="0" w:space="0" w:color="auto"/>
            <w:bottom w:val="none" w:sz="0" w:space="0" w:color="auto"/>
            <w:right w:val="none" w:sz="0" w:space="0" w:color="auto"/>
          </w:divBdr>
        </w:div>
        <w:div w:id="1570186950">
          <w:marLeft w:val="0"/>
          <w:marRight w:val="0"/>
          <w:marTop w:val="0"/>
          <w:marBottom w:val="0"/>
          <w:divBdr>
            <w:top w:val="none" w:sz="0" w:space="0" w:color="auto"/>
            <w:left w:val="none" w:sz="0" w:space="0" w:color="auto"/>
            <w:bottom w:val="none" w:sz="0" w:space="0" w:color="auto"/>
            <w:right w:val="none" w:sz="0" w:space="0" w:color="auto"/>
          </w:divBdr>
        </w:div>
        <w:div w:id="106049613">
          <w:marLeft w:val="0"/>
          <w:marRight w:val="0"/>
          <w:marTop w:val="0"/>
          <w:marBottom w:val="0"/>
          <w:divBdr>
            <w:top w:val="none" w:sz="0" w:space="0" w:color="auto"/>
            <w:left w:val="none" w:sz="0" w:space="0" w:color="auto"/>
            <w:bottom w:val="none" w:sz="0" w:space="0" w:color="auto"/>
            <w:right w:val="none" w:sz="0" w:space="0" w:color="auto"/>
          </w:divBdr>
        </w:div>
        <w:div w:id="319120202">
          <w:marLeft w:val="0"/>
          <w:marRight w:val="0"/>
          <w:marTop w:val="0"/>
          <w:marBottom w:val="0"/>
          <w:divBdr>
            <w:top w:val="none" w:sz="0" w:space="0" w:color="auto"/>
            <w:left w:val="none" w:sz="0" w:space="0" w:color="auto"/>
            <w:bottom w:val="none" w:sz="0" w:space="0" w:color="auto"/>
            <w:right w:val="none" w:sz="0" w:space="0" w:color="auto"/>
          </w:divBdr>
        </w:div>
        <w:div w:id="2904198">
          <w:marLeft w:val="0"/>
          <w:marRight w:val="0"/>
          <w:marTop w:val="0"/>
          <w:marBottom w:val="0"/>
          <w:divBdr>
            <w:top w:val="none" w:sz="0" w:space="0" w:color="auto"/>
            <w:left w:val="none" w:sz="0" w:space="0" w:color="auto"/>
            <w:bottom w:val="none" w:sz="0" w:space="0" w:color="auto"/>
            <w:right w:val="none" w:sz="0" w:space="0" w:color="auto"/>
          </w:divBdr>
        </w:div>
        <w:div w:id="1231114298">
          <w:marLeft w:val="0"/>
          <w:marRight w:val="0"/>
          <w:marTop w:val="0"/>
          <w:marBottom w:val="0"/>
          <w:divBdr>
            <w:top w:val="none" w:sz="0" w:space="0" w:color="auto"/>
            <w:left w:val="none" w:sz="0" w:space="0" w:color="auto"/>
            <w:bottom w:val="none" w:sz="0" w:space="0" w:color="auto"/>
            <w:right w:val="none" w:sz="0" w:space="0" w:color="auto"/>
          </w:divBdr>
        </w:div>
        <w:div w:id="1679850038">
          <w:marLeft w:val="0"/>
          <w:marRight w:val="0"/>
          <w:marTop w:val="240"/>
          <w:marBottom w:val="0"/>
          <w:divBdr>
            <w:top w:val="none" w:sz="0" w:space="0" w:color="auto"/>
            <w:left w:val="none" w:sz="0" w:space="0" w:color="auto"/>
            <w:bottom w:val="none" w:sz="0" w:space="0" w:color="auto"/>
            <w:right w:val="none" w:sz="0" w:space="0" w:color="auto"/>
          </w:divBdr>
        </w:div>
        <w:div w:id="361439350">
          <w:marLeft w:val="0"/>
          <w:marRight w:val="0"/>
          <w:marTop w:val="0"/>
          <w:marBottom w:val="0"/>
          <w:divBdr>
            <w:top w:val="none" w:sz="0" w:space="0" w:color="auto"/>
            <w:left w:val="none" w:sz="0" w:space="0" w:color="auto"/>
            <w:bottom w:val="none" w:sz="0" w:space="0" w:color="auto"/>
            <w:right w:val="none" w:sz="0" w:space="0" w:color="auto"/>
          </w:divBdr>
        </w:div>
        <w:div w:id="171579000">
          <w:marLeft w:val="0"/>
          <w:marRight w:val="0"/>
          <w:marTop w:val="0"/>
          <w:marBottom w:val="0"/>
          <w:divBdr>
            <w:top w:val="none" w:sz="0" w:space="0" w:color="auto"/>
            <w:left w:val="none" w:sz="0" w:space="0" w:color="auto"/>
            <w:bottom w:val="none" w:sz="0" w:space="0" w:color="auto"/>
            <w:right w:val="none" w:sz="0" w:space="0" w:color="auto"/>
          </w:divBdr>
        </w:div>
        <w:div w:id="61098087">
          <w:marLeft w:val="0"/>
          <w:marRight w:val="0"/>
          <w:marTop w:val="0"/>
          <w:marBottom w:val="0"/>
          <w:divBdr>
            <w:top w:val="none" w:sz="0" w:space="0" w:color="auto"/>
            <w:left w:val="none" w:sz="0" w:space="0" w:color="auto"/>
            <w:bottom w:val="none" w:sz="0" w:space="0" w:color="auto"/>
            <w:right w:val="none" w:sz="0" w:space="0" w:color="auto"/>
          </w:divBdr>
        </w:div>
        <w:div w:id="763496300">
          <w:marLeft w:val="0"/>
          <w:marRight w:val="0"/>
          <w:marTop w:val="0"/>
          <w:marBottom w:val="0"/>
          <w:divBdr>
            <w:top w:val="none" w:sz="0" w:space="0" w:color="auto"/>
            <w:left w:val="none" w:sz="0" w:space="0" w:color="auto"/>
            <w:bottom w:val="none" w:sz="0" w:space="0" w:color="auto"/>
            <w:right w:val="none" w:sz="0" w:space="0" w:color="auto"/>
          </w:divBdr>
        </w:div>
        <w:div w:id="1054741871">
          <w:marLeft w:val="0"/>
          <w:marRight w:val="0"/>
          <w:marTop w:val="0"/>
          <w:marBottom w:val="0"/>
          <w:divBdr>
            <w:top w:val="none" w:sz="0" w:space="0" w:color="auto"/>
            <w:left w:val="none" w:sz="0" w:space="0" w:color="auto"/>
            <w:bottom w:val="none" w:sz="0" w:space="0" w:color="auto"/>
            <w:right w:val="none" w:sz="0" w:space="0" w:color="auto"/>
          </w:divBdr>
        </w:div>
        <w:div w:id="1311329480">
          <w:marLeft w:val="0"/>
          <w:marRight w:val="0"/>
          <w:marTop w:val="0"/>
          <w:marBottom w:val="0"/>
          <w:divBdr>
            <w:top w:val="none" w:sz="0" w:space="0" w:color="auto"/>
            <w:left w:val="none" w:sz="0" w:space="0" w:color="auto"/>
            <w:bottom w:val="none" w:sz="0" w:space="0" w:color="auto"/>
            <w:right w:val="none" w:sz="0" w:space="0" w:color="auto"/>
          </w:divBdr>
        </w:div>
        <w:div w:id="882257443">
          <w:marLeft w:val="0"/>
          <w:marRight w:val="0"/>
          <w:marTop w:val="0"/>
          <w:marBottom w:val="0"/>
          <w:divBdr>
            <w:top w:val="none" w:sz="0" w:space="0" w:color="auto"/>
            <w:left w:val="none" w:sz="0" w:space="0" w:color="auto"/>
            <w:bottom w:val="none" w:sz="0" w:space="0" w:color="auto"/>
            <w:right w:val="none" w:sz="0" w:space="0" w:color="auto"/>
          </w:divBdr>
        </w:div>
        <w:div w:id="9338691">
          <w:marLeft w:val="0"/>
          <w:marRight w:val="0"/>
          <w:marTop w:val="0"/>
          <w:marBottom w:val="0"/>
          <w:divBdr>
            <w:top w:val="none" w:sz="0" w:space="0" w:color="auto"/>
            <w:left w:val="none" w:sz="0" w:space="0" w:color="auto"/>
            <w:bottom w:val="none" w:sz="0" w:space="0" w:color="auto"/>
            <w:right w:val="none" w:sz="0" w:space="0" w:color="auto"/>
          </w:divBdr>
        </w:div>
        <w:div w:id="1359773630">
          <w:marLeft w:val="0"/>
          <w:marRight w:val="0"/>
          <w:marTop w:val="0"/>
          <w:marBottom w:val="0"/>
          <w:divBdr>
            <w:top w:val="none" w:sz="0" w:space="0" w:color="auto"/>
            <w:left w:val="none" w:sz="0" w:space="0" w:color="auto"/>
            <w:bottom w:val="none" w:sz="0" w:space="0" w:color="auto"/>
            <w:right w:val="none" w:sz="0" w:space="0" w:color="auto"/>
          </w:divBdr>
        </w:div>
      </w:divsChild>
    </w:div>
    <w:div w:id="1522039702">
      <w:bodyDiv w:val="1"/>
      <w:marLeft w:val="0"/>
      <w:marRight w:val="0"/>
      <w:marTop w:val="0"/>
      <w:marBottom w:val="0"/>
      <w:divBdr>
        <w:top w:val="none" w:sz="0" w:space="0" w:color="auto"/>
        <w:left w:val="none" w:sz="0" w:space="0" w:color="auto"/>
        <w:bottom w:val="none" w:sz="0" w:space="0" w:color="auto"/>
        <w:right w:val="none" w:sz="0" w:space="0" w:color="auto"/>
      </w:divBdr>
      <w:divsChild>
        <w:div w:id="2042584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1319</Words>
  <Characters>7524</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Columbia County</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Anderson</dc:creator>
  <cp:keywords/>
  <dc:description/>
  <cp:lastModifiedBy>Jacyn Normine</cp:lastModifiedBy>
  <cp:revision>2</cp:revision>
  <dcterms:created xsi:type="dcterms:W3CDTF">2025-02-04T20:43:00Z</dcterms:created>
  <dcterms:modified xsi:type="dcterms:W3CDTF">2025-02-04T20:43:00Z</dcterms:modified>
</cp:coreProperties>
</file>